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196BE" w14:textId="4B0898C3" w:rsidR="009F2346" w:rsidRPr="00B04535" w:rsidRDefault="009F2346" w:rsidP="009F2346">
      <w:pPr>
        <w:widowControl/>
        <w:pBdr>
          <w:bottom w:val="single" w:sz="12" w:space="1" w:color="auto"/>
        </w:pBdr>
        <w:tabs>
          <w:tab w:val="right" w:pos="1985"/>
          <w:tab w:val="right" w:pos="9747"/>
        </w:tabs>
        <w:rPr>
          <w:rFonts w:ascii="Arial" w:eastAsia="MS Mincho" w:hAnsi="Arial" w:cs="Arial"/>
          <w:b/>
          <w:noProof/>
          <w:kern w:val="0"/>
          <w:sz w:val="24"/>
          <w:szCs w:val="24"/>
          <w:lang w:val="de-DE" w:eastAsia="en-US"/>
        </w:rPr>
      </w:pPr>
      <w:bookmarkStart w:id="0" w:name="OLE_LINK2"/>
      <w:r w:rsidRPr="00B04535">
        <w:rPr>
          <w:rFonts w:ascii="Arial" w:eastAsia="MS Mincho" w:hAnsi="Arial" w:cs="Arial"/>
          <w:b/>
          <w:noProof/>
          <w:kern w:val="0"/>
          <w:sz w:val="24"/>
          <w:szCs w:val="24"/>
          <w:lang w:val="de-DE" w:eastAsia="en-US"/>
        </w:rPr>
        <w:t>3GPP TSG RAN WG1 #10</w:t>
      </w:r>
      <w:r w:rsidR="005D2E60">
        <w:rPr>
          <w:rFonts w:ascii="Arial" w:eastAsia="MS Mincho" w:hAnsi="Arial" w:cs="Arial"/>
          <w:b/>
          <w:noProof/>
          <w:kern w:val="0"/>
          <w:sz w:val="24"/>
          <w:szCs w:val="24"/>
          <w:lang w:val="de-DE" w:eastAsia="en-US"/>
        </w:rPr>
        <w:t>6</w:t>
      </w:r>
      <w:r w:rsidR="00B04535" w:rsidRPr="00B04535">
        <w:rPr>
          <w:rFonts w:ascii="Arial" w:eastAsia="MS Mincho" w:hAnsi="Arial" w:cs="Arial"/>
          <w:b/>
          <w:noProof/>
          <w:kern w:val="0"/>
          <w:sz w:val="24"/>
          <w:szCs w:val="24"/>
          <w:lang w:val="de-DE" w:eastAsia="en-US"/>
        </w:rPr>
        <w:t>-e</w:t>
      </w:r>
      <w:r w:rsidRPr="00B04535">
        <w:rPr>
          <w:rFonts w:ascii="Arial" w:eastAsia="MS Mincho" w:hAnsi="Arial" w:cs="Arial"/>
          <w:b/>
          <w:noProof/>
          <w:kern w:val="0"/>
          <w:sz w:val="24"/>
          <w:szCs w:val="24"/>
          <w:lang w:val="de-DE" w:eastAsia="en-US"/>
        </w:rPr>
        <w:tab/>
      </w:r>
      <w:r w:rsidR="00C01935" w:rsidRPr="00C01935">
        <w:rPr>
          <w:rFonts w:ascii="Arial" w:eastAsia="MS Mincho" w:hAnsi="Arial" w:cs="Arial"/>
          <w:b/>
          <w:noProof/>
          <w:kern w:val="0"/>
          <w:sz w:val="24"/>
          <w:szCs w:val="24"/>
          <w:lang w:val="de-DE" w:eastAsia="en-US"/>
        </w:rPr>
        <w:t>R1-2107032</w:t>
      </w:r>
    </w:p>
    <w:p w14:paraId="15B72B32" w14:textId="640835DA" w:rsidR="009F2346" w:rsidRPr="00B04535" w:rsidRDefault="001F79A4"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bookmarkStart w:id="1" w:name="_Hlk68426415"/>
      <w:r w:rsidRPr="001F79A4">
        <w:rPr>
          <w:rFonts w:ascii="Arial" w:eastAsia="MS Mincho" w:hAnsi="Arial" w:cs="Arial"/>
          <w:b/>
          <w:noProof/>
          <w:kern w:val="0"/>
          <w:sz w:val="24"/>
          <w:szCs w:val="24"/>
          <w:lang w:val="de-DE" w:eastAsia="en-US"/>
        </w:rPr>
        <w:t xml:space="preserve">e-Meeting, </w:t>
      </w:r>
      <w:r w:rsidR="005D2E60" w:rsidRPr="005D2E60">
        <w:rPr>
          <w:rFonts w:ascii="Arial" w:eastAsia="MS Mincho" w:hAnsi="Arial" w:cs="Arial"/>
          <w:b/>
          <w:noProof/>
          <w:kern w:val="0"/>
          <w:sz w:val="24"/>
          <w:szCs w:val="24"/>
          <w:lang w:val="de-DE" w:eastAsia="en-US"/>
        </w:rPr>
        <w:t>August 16th – 27th, 2021</w:t>
      </w:r>
    </w:p>
    <w:bookmarkEnd w:id="1"/>
    <w:p w14:paraId="52C7F414" w14:textId="77777777" w:rsidR="00B04535" w:rsidRPr="00B04535" w:rsidRDefault="00B04535"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2F00EB8A" w14:textId="462EB434" w:rsidR="009F2346" w:rsidRPr="00B04535" w:rsidRDefault="009F2346" w:rsidP="00B04535">
      <w:pPr>
        <w:widowControl/>
        <w:pBdr>
          <w:bottom w:val="single" w:sz="12" w:space="1" w:color="auto"/>
        </w:pBdr>
        <w:tabs>
          <w:tab w:val="left" w:pos="1701"/>
          <w:tab w:val="left" w:pos="1785"/>
          <w:tab w:val="left" w:pos="1843"/>
        </w:tabs>
        <w:spacing w:beforeLines="20" w:before="62" w:afterLines="20" w:after="62"/>
        <w:rPr>
          <w:rFonts w:ascii="Arial" w:eastAsia="宋体" w:hAnsi="Arial" w:cs="Arial"/>
          <w:b/>
          <w:kern w:val="0"/>
          <w:sz w:val="24"/>
          <w:szCs w:val="24"/>
          <w:lang w:eastAsia="ja-JP"/>
        </w:rPr>
      </w:pPr>
      <w:r w:rsidRPr="00B04535">
        <w:rPr>
          <w:rFonts w:ascii="Arial" w:eastAsia="MS Gothic" w:hAnsi="Arial" w:cs="Arial"/>
          <w:b/>
          <w:kern w:val="0"/>
          <w:sz w:val="24"/>
          <w:szCs w:val="24"/>
          <w:lang w:eastAsia="en-US"/>
        </w:rPr>
        <w:t>Agenda Item:</w:t>
      </w:r>
      <w:r w:rsidRPr="00B04535">
        <w:rPr>
          <w:rFonts w:ascii="Arial" w:eastAsia="MS Gothic" w:hAnsi="Arial" w:cs="Arial"/>
          <w:b/>
          <w:kern w:val="0"/>
          <w:sz w:val="24"/>
          <w:szCs w:val="24"/>
          <w:lang w:eastAsia="en-US"/>
        </w:rPr>
        <w:tab/>
      </w:r>
      <w:r w:rsidR="00B04535" w:rsidRPr="00B04535">
        <w:rPr>
          <w:rFonts w:ascii="Arial" w:eastAsia="MS Gothic" w:hAnsi="Arial" w:cs="Arial"/>
          <w:b/>
          <w:kern w:val="0"/>
          <w:sz w:val="24"/>
          <w:szCs w:val="24"/>
          <w:lang w:eastAsia="en-US"/>
        </w:rPr>
        <w:t>8.2.1</w:t>
      </w:r>
    </w:p>
    <w:p w14:paraId="5158E6D2" w14:textId="77777777" w:rsidR="009F2346" w:rsidRPr="00B04535" w:rsidRDefault="009F2346" w:rsidP="009F2346">
      <w:pPr>
        <w:widowControl/>
        <w:pBdr>
          <w:bottom w:val="single" w:sz="12" w:space="1" w:color="auto"/>
        </w:pBdr>
        <w:tabs>
          <w:tab w:val="left" w:pos="1740"/>
        </w:tabs>
        <w:spacing w:beforeLines="20" w:before="62" w:afterLines="20" w:after="62"/>
        <w:rPr>
          <w:rFonts w:ascii="Arial" w:eastAsia="宋体" w:hAnsi="Arial" w:cs="Arial"/>
          <w:b/>
          <w:kern w:val="0"/>
          <w:sz w:val="24"/>
          <w:szCs w:val="24"/>
        </w:rPr>
      </w:pPr>
      <w:r w:rsidRPr="00B04535">
        <w:rPr>
          <w:rFonts w:ascii="Arial" w:eastAsia="MS Gothic" w:hAnsi="Arial" w:cs="Arial"/>
          <w:b/>
          <w:kern w:val="0"/>
          <w:sz w:val="24"/>
          <w:szCs w:val="24"/>
          <w:lang w:eastAsia="en-US"/>
        </w:rPr>
        <w:t xml:space="preserve">Source: </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ja-JP"/>
        </w:rPr>
        <w:t>Fujitsu</w:t>
      </w:r>
    </w:p>
    <w:p w14:paraId="5A9BF063" w14:textId="7683F818" w:rsidR="009F2346" w:rsidRPr="00B04535" w:rsidRDefault="009F2346" w:rsidP="009F2346">
      <w:pPr>
        <w:widowControl/>
        <w:pBdr>
          <w:bottom w:val="single" w:sz="12" w:space="1" w:color="auto"/>
        </w:pBdr>
        <w:tabs>
          <w:tab w:val="left" w:pos="1739"/>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Title:</w:t>
      </w:r>
      <w:r w:rsidRPr="00B04535">
        <w:rPr>
          <w:rFonts w:ascii="Arial" w:eastAsia="MS Gothic" w:hAnsi="Arial" w:cs="Arial"/>
          <w:b/>
          <w:kern w:val="0"/>
          <w:sz w:val="24"/>
          <w:szCs w:val="24"/>
          <w:lang w:eastAsia="en-US"/>
        </w:rPr>
        <w:tab/>
      </w:r>
      <w:r w:rsidR="00261D96" w:rsidRPr="00261D96">
        <w:rPr>
          <w:rFonts w:ascii="Arial" w:eastAsia="MS Gothic" w:hAnsi="Arial" w:cs="Arial"/>
          <w:b/>
          <w:kern w:val="0"/>
          <w:sz w:val="24"/>
          <w:szCs w:val="24"/>
          <w:lang w:eastAsia="en-US"/>
        </w:rPr>
        <w:t>Considerations on initial access for NR from 52.6</w:t>
      </w:r>
      <w:r w:rsidR="00161DD6">
        <w:rPr>
          <w:rFonts w:ascii="Arial" w:eastAsia="MS Gothic" w:hAnsi="Arial" w:cs="Arial"/>
          <w:b/>
          <w:kern w:val="0"/>
          <w:sz w:val="24"/>
          <w:szCs w:val="24"/>
          <w:lang w:eastAsia="en-US"/>
        </w:rPr>
        <w:t xml:space="preserve"> </w:t>
      </w:r>
      <w:r w:rsidR="00261D96" w:rsidRPr="00261D96">
        <w:rPr>
          <w:rFonts w:ascii="Arial" w:eastAsia="MS Gothic" w:hAnsi="Arial" w:cs="Arial"/>
          <w:b/>
          <w:kern w:val="0"/>
          <w:sz w:val="24"/>
          <w:szCs w:val="24"/>
          <w:lang w:eastAsia="en-US"/>
        </w:rPr>
        <w:t>GHz to 71 GHz</w:t>
      </w:r>
    </w:p>
    <w:p w14:paraId="2B61E799" w14:textId="77777777" w:rsidR="009F2346" w:rsidRPr="009F2346" w:rsidRDefault="009F2346" w:rsidP="009F2346">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Document for:</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en-US"/>
        </w:rPr>
        <w:t>Discussion</w:t>
      </w:r>
      <w:r w:rsidRPr="00B04535">
        <w:rPr>
          <w:rFonts w:ascii="Arial" w:eastAsia="MS Gothic" w:hAnsi="Arial" w:cs="Arial"/>
          <w:b/>
          <w:kern w:val="0"/>
          <w:sz w:val="24"/>
          <w:szCs w:val="24"/>
          <w:lang w:eastAsia="en-US"/>
        </w:rPr>
        <w:t>/Decision</w:t>
      </w:r>
    </w:p>
    <w:p w14:paraId="2F786334" w14:textId="105D0EF9" w:rsidR="00366390" w:rsidRDefault="003971B9" w:rsidP="00290E01">
      <w:pPr>
        <w:pStyle w:val="1"/>
        <w:numPr>
          <w:ilvl w:val="0"/>
          <w:numId w:val="1"/>
        </w:numPr>
        <w:tabs>
          <w:tab w:val="num" w:pos="425"/>
        </w:tabs>
        <w:rPr>
          <w:b/>
          <w:snapToGrid w:val="0"/>
        </w:rPr>
      </w:pPr>
      <w:r w:rsidRPr="00CB3500">
        <w:rPr>
          <w:b/>
          <w:snapToGrid w:val="0"/>
        </w:rPr>
        <w:t>Introduction</w:t>
      </w:r>
    </w:p>
    <w:p w14:paraId="262BEA77" w14:textId="7AA0C0B4" w:rsidR="00F6541E" w:rsidRPr="00796A87" w:rsidRDefault="00012300" w:rsidP="000E29DB">
      <w:pPr>
        <w:spacing w:afterLines="50" w:after="156"/>
        <w:rPr>
          <w:rFonts w:ascii="Times New Roman" w:hAnsi="Times New Roman" w:cs="Times New Roman"/>
          <w:sz w:val="24"/>
          <w:szCs w:val="24"/>
        </w:rPr>
      </w:pPr>
      <w:r>
        <w:rPr>
          <w:rFonts w:ascii="Times New Roman" w:hAnsi="Times New Roman" w:cs="Times New Roman"/>
          <w:sz w:val="24"/>
          <w:szCs w:val="24"/>
        </w:rPr>
        <w:t xml:space="preserve">In </w:t>
      </w:r>
      <w:r w:rsidR="00774AD3">
        <w:rPr>
          <w:rFonts w:ascii="Times New Roman" w:hAnsi="Times New Roman" w:cs="Times New Roman"/>
          <w:sz w:val="24"/>
          <w:szCs w:val="24"/>
        </w:rPr>
        <w:t>this contribution</w:t>
      </w:r>
      <w:r>
        <w:rPr>
          <w:rFonts w:ascii="Times New Roman" w:hAnsi="Times New Roman" w:cs="Times New Roman"/>
          <w:sz w:val="24"/>
          <w:szCs w:val="24"/>
        </w:rPr>
        <w:t>, we</w:t>
      </w:r>
      <w:r w:rsidR="00774AD3">
        <w:rPr>
          <w:rFonts w:ascii="Times New Roman" w:hAnsi="Times New Roman" w:cs="Times New Roman"/>
          <w:sz w:val="24"/>
          <w:szCs w:val="24"/>
        </w:rPr>
        <w:t xml:space="preserve"> would like to </w:t>
      </w:r>
      <w:r w:rsidR="00D766D5">
        <w:rPr>
          <w:rFonts w:ascii="Times New Roman" w:hAnsi="Times New Roman" w:cs="Times New Roman"/>
          <w:sz w:val="24"/>
          <w:szCs w:val="24"/>
        </w:rPr>
        <w:t xml:space="preserve">present </w:t>
      </w:r>
      <w:r w:rsidR="00CB3195">
        <w:rPr>
          <w:rFonts w:ascii="Times New Roman" w:hAnsi="Times New Roman" w:cs="Times New Roman"/>
          <w:sz w:val="24"/>
          <w:szCs w:val="24"/>
        </w:rPr>
        <w:t xml:space="preserve">some discussions about </w:t>
      </w:r>
      <w:r w:rsidR="002D2837">
        <w:rPr>
          <w:rFonts w:ascii="Times New Roman" w:hAnsi="Times New Roman" w:cs="Times New Roman"/>
          <w:sz w:val="24"/>
          <w:szCs w:val="24"/>
        </w:rPr>
        <w:t>RO configuration</w:t>
      </w:r>
      <w:r w:rsidR="003E48C8">
        <w:rPr>
          <w:rFonts w:ascii="Times New Roman" w:hAnsi="Times New Roman" w:cs="Times New Roman"/>
          <w:sz w:val="24"/>
          <w:szCs w:val="24"/>
        </w:rPr>
        <w:t xml:space="preserve"> and RA-RNTI</w:t>
      </w:r>
      <w:r w:rsidR="00774AD3">
        <w:rPr>
          <w:rFonts w:ascii="Times New Roman" w:hAnsi="Times New Roman" w:cs="Times New Roman"/>
          <w:sz w:val="24"/>
          <w:szCs w:val="24"/>
        </w:rPr>
        <w:t>.</w:t>
      </w:r>
      <w:r w:rsidR="00F6541E">
        <w:rPr>
          <w:rFonts w:ascii="Times New Roman" w:hAnsi="Times New Roman" w:cs="Times New Roman"/>
          <w:sz w:val="24"/>
          <w:szCs w:val="24"/>
        </w:rPr>
        <w:t xml:space="preserve"> Some relevant agreements in </w:t>
      </w:r>
      <w:r>
        <w:rPr>
          <w:rFonts w:ascii="Times New Roman" w:hAnsi="Times New Roman" w:cs="Times New Roman"/>
          <w:sz w:val="24"/>
          <w:szCs w:val="24"/>
        </w:rPr>
        <w:t xml:space="preserve">previous </w:t>
      </w:r>
      <w:r w:rsidR="00F6541E">
        <w:rPr>
          <w:rFonts w:ascii="Times New Roman" w:hAnsi="Times New Roman" w:cs="Times New Roman"/>
          <w:sz w:val="24"/>
          <w:szCs w:val="24"/>
        </w:rPr>
        <w:t>RAN1 meeting</w:t>
      </w:r>
      <w:r>
        <w:rPr>
          <w:rFonts w:ascii="Times New Roman" w:hAnsi="Times New Roman" w:cs="Times New Roman"/>
          <w:sz w:val="24"/>
          <w:szCs w:val="24"/>
        </w:rPr>
        <w:t>s</w:t>
      </w:r>
      <w:r w:rsidR="00F6541E">
        <w:rPr>
          <w:rFonts w:ascii="Times New Roman" w:hAnsi="Times New Roman" w:cs="Times New Roman"/>
          <w:sz w:val="24"/>
          <w:szCs w:val="24"/>
        </w:rPr>
        <w:t xml:space="preserve"> are listed in the Appendix.</w:t>
      </w:r>
    </w:p>
    <w:p w14:paraId="1932E6A9" w14:textId="6C80A562" w:rsidR="002644A1" w:rsidRPr="00CB3500" w:rsidRDefault="003971B9" w:rsidP="00290E01">
      <w:pPr>
        <w:pStyle w:val="1"/>
        <w:numPr>
          <w:ilvl w:val="0"/>
          <w:numId w:val="1"/>
        </w:numPr>
        <w:tabs>
          <w:tab w:val="num" w:pos="425"/>
        </w:tabs>
        <w:rPr>
          <w:b/>
          <w:snapToGrid w:val="0"/>
        </w:rPr>
      </w:pPr>
      <w:r w:rsidRPr="00CB3500">
        <w:rPr>
          <w:b/>
          <w:snapToGrid w:val="0"/>
        </w:rPr>
        <w:t>Discussion</w:t>
      </w:r>
    </w:p>
    <w:p w14:paraId="4703881A" w14:textId="5C193F29" w:rsidR="00384DFF" w:rsidRDefault="00085090" w:rsidP="00FC42E7">
      <w:pPr>
        <w:pStyle w:val="2"/>
        <w:rPr>
          <w:b/>
          <w:lang w:val="en-GB"/>
        </w:rPr>
      </w:pPr>
      <w:bookmarkStart w:id="2" w:name="_Hlk60833317"/>
      <w:r w:rsidRPr="00D714C3">
        <w:rPr>
          <w:b/>
          <w:lang w:val="en-GB"/>
        </w:rPr>
        <w:t>2.</w:t>
      </w:r>
      <w:r w:rsidR="00CB3195">
        <w:rPr>
          <w:b/>
          <w:lang w:val="en-GB"/>
        </w:rPr>
        <w:t xml:space="preserve">1 </w:t>
      </w:r>
      <w:r w:rsidR="00C01935">
        <w:rPr>
          <w:b/>
          <w:lang w:val="en-GB"/>
        </w:rPr>
        <w:t>RO</w:t>
      </w:r>
      <w:r w:rsidR="00CB3195">
        <w:rPr>
          <w:b/>
          <w:lang w:val="en-GB"/>
        </w:rPr>
        <w:t xml:space="preserve"> </w:t>
      </w:r>
      <w:r w:rsidR="00FC42E7">
        <w:rPr>
          <w:b/>
          <w:lang w:val="en-GB"/>
        </w:rPr>
        <w:t>configuration</w:t>
      </w:r>
    </w:p>
    <w:p w14:paraId="35535F67" w14:textId="3107F344" w:rsidR="00DE4A55" w:rsidRDefault="00DE4A55" w:rsidP="00DE4A55">
      <w:pPr>
        <w:spacing w:before="240"/>
        <w:rPr>
          <w:rFonts w:ascii="Times New Roman" w:hAnsi="Times New Roman" w:cs="Times New Roman"/>
          <w:sz w:val="24"/>
          <w:lang w:val="en-GB"/>
        </w:rPr>
      </w:pPr>
      <w:r>
        <w:rPr>
          <w:rFonts w:ascii="Times New Roman" w:hAnsi="Times New Roman" w:cs="Times New Roman"/>
          <w:sz w:val="24"/>
          <w:lang w:val="en-GB"/>
        </w:rPr>
        <w:t xml:space="preserve">As </w:t>
      </w:r>
      <w:r w:rsidRPr="008A09DC">
        <w:rPr>
          <w:rFonts w:ascii="Times New Roman" w:hAnsi="Times New Roman" w:cs="Times New Roman"/>
          <w:sz w:val="24"/>
          <w:lang w:val="en-GB"/>
        </w:rPr>
        <w:t xml:space="preserve">indicated in the </w:t>
      </w:r>
      <w:proofErr w:type="gramStart"/>
      <w:r w:rsidRPr="008A09DC">
        <w:rPr>
          <w:rFonts w:ascii="Times New Roman" w:hAnsi="Times New Roman" w:cs="Times New Roman"/>
          <w:sz w:val="24"/>
          <w:lang w:val="en-GB"/>
        </w:rPr>
        <w:t>WID</w:t>
      </w:r>
      <w:r w:rsidR="00BD28A5">
        <w:rPr>
          <w:rFonts w:ascii="Times New Roman" w:hAnsi="Times New Roman" w:cs="Times New Roman"/>
          <w:sz w:val="24"/>
          <w:vertAlign w:val="superscript"/>
          <w:lang w:val="en-GB"/>
        </w:rPr>
        <w:t>[</w:t>
      </w:r>
      <w:proofErr w:type="gramEnd"/>
      <w:r w:rsidR="00BD28A5">
        <w:rPr>
          <w:rFonts w:ascii="Times New Roman" w:hAnsi="Times New Roman" w:cs="Times New Roman"/>
          <w:sz w:val="24"/>
          <w:vertAlign w:val="superscript"/>
          <w:lang w:val="en-GB"/>
        </w:rPr>
        <w:t>1]</w:t>
      </w:r>
      <w:r>
        <w:rPr>
          <w:rFonts w:ascii="Times New Roman" w:hAnsi="Times New Roman" w:cs="Times New Roman"/>
          <w:sz w:val="24"/>
          <w:lang w:val="en-GB"/>
        </w:rPr>
        <w:t xml:space="preserve">, </w:t>
      </w:r>
      <w:r w:rsidR="002A68F2">
        <w:rPr>
          <w:rFonts w:ascii="Times New Roman" w:hAnsi="Times New Roman" w:cs="Times New Roman"/>
          <w:sz w:val="24"/>
          <w:lang w:val="en-GB"/>
        </w:rPr>
        <w:t xml:space="preserve">for RO configuration, </w:t>
      </w:r>
      <w:r>
        <w:rPr>
          <w:rFonts w:ascii="Times New Roman" w:hAnsi="Times New Roman" w:cs="Times New Roman"/>
          <w:sz w:val="24"/>
          <w:lang w:val="en-GB"/>
        </w:rPr>
        <w:t>non-consecutive RO</w:t>
      </w:r>
      <w:r w:rsidR="002A68F2">
        <w:rPr>
          <w:rFonts w:ascii="Times New Roman" w:hAnsi="Times New Roman" w:cs="Times New Roman"/>
          <w:sz w:val="24"/>
          <w:lang w:val="en-GB"/>
        </w:rPr>
        <w:t>s</w:t>
      </w:r>
      <w:r>
        <w:rPr>
          <w:rFonts w:ascii="Times New Roman" w:hAnsi="Times New Roman" w:cs="Times New Roman"/>
          <w:sz w:val="24"/>
          <w:lang w:val="en-GB"/>
        </w:rPr>
        <w:t xml:space="preserve"> in time domain should be studied. </w:t>
      </w:r>
    </w:p>
    <w:tbl>
      <w:tblPr>
        <w:tblStyle w:val="af2"/>
        <w:tblW w:w="0" w:type="auto"/>
        <w:tblLook w:val="04A0" w:firstRow="1" w:lastRow="0" w:firstColumn="1" w:lastColumn="0" w:noHBand="0" w:noVBand="1"/>
      </w:tblPr>
      <w:tblGrid>
        <w:gridCol w:w="9736"/>
      </w:tblGrid>
      <w:tr w:rsidR="00DE4A55" w:rsidRPr="00F632CE" w14:paraId="744A4BF5" w14:textId="77777777" w:rsidTr="009D7674">
        <w:tc>
          <w:tcPr>
            <w:tcW w:w="9736" w:type="dxa"/>
          </w:tcPr>
          <w:p w14:paraId="5A7FCF8D" w14:textId="77777777" w:rsidR="00DE4A55" w:rsidRPr="00F632CE" w:rsidRDefault="00DE4A55" w:rsidP="009D7674">
            <w:pPr>
              <w:pStyle w:val="B1"/>
              <w:numPr>
                <w:ilvl w:val="1"/>
                <w:numId w:val="34"/>
              </w:numPr>
              <w:overflowPunct w:val="0"/>
              <w:autoSpaceDE w:val="0"/>
              <w:autoSpaceDN w:val="0"/>
              <w:adjustRightInd w:val="0"/>
              <w:spacing w:after="0"/>
              <w:ind w:leftChars="200" w:left="780"/>
              <w:textAlignment w:val="baseline"/>
              <w:rPr>
                <w:sz w:val="24"/>
                <w:szCs w:val="24"/>
              </w:rPr>
            </w:pPr>
            <w:r w:rsidRPr="00F632CE">
              <w:rPr>
                <w:sz w:val="24"/>
                <w:szCs w:val="24"/>
                <w:lang w:eastAsia="ko-KR"/>
              </w:rPr>
              <w:t>Specify support for PRACH sequence lengths (</w:t>
            </w:r>
            <w:proofErr w:type="gramStart"/>
            <w:r w:rsidRPr="00F632CE">
              <w:rPr>
                <w:sz w:val="24"/>
                <w:szCs w:val="24"/>
                <w:lang w:eastAsia="ko-KR"/>
              </w:rPr>
              <w:t>i.e.</w:t>
            </w:r>
            <w:proofErr w:type="gramEnd"/>
            <w:r w:rsidRPr="00F632CE">
              <w:rPr>
                <w:sz w:val="24"/>
                <w:szCs w:val="24"/>
                <w:lang w:eastAsia="ko-KR"/>
              </w:rPr>
              <w:t xml:space="preserve"> L=139, L=571 and L=1151) and </w:t>
            </w:r>
            <w:r w:rsidRPr="00F632CE">
              <w:rPr>
                <w:color w:val="C00000"/>
                <w:sz w:val="24"/>
                <w:szCs w:val="24"/>
                <w:lang w:eastAsia="ko-KR"/>
              </w:rPr>
              <w:t>study, if needed, specify support for RO configuration for non-consecutive RACH occasions (RO) in time domain for operation in shared spectrum.</w:t>
            </w:r>
          </w:p>
        </w:tc>
      </w:tr>
    </w:tbl>
    <w:p w14:paraId="6150D9E2" w14:textId="4200F4C6" w:rsidR="00DE4A55" w:rsidRDefault="002A69DF" w:rsidP="00DE4A55">
      <w:pPr>
        <w:pStyle w:val="LGTdoc1"/>
        <w:spacing w:beforeLines="0" w:before="240"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It</w:t>
      </w:r>
      <w:r w:rsidR="00DE4A55">
        <w:rPr>
          <w:rFonts w:ascii="Times New Roman" w:eastAsia="宋体" w:hAnsi="Times New Roman" w:cs="Times New Roman"/>
          <w:b w:val="0"/>
          <w:snapToGrid w:val="0"/>
          <w:sz w:val="24"/>
          <w:szCs w:val="22"/>
          <w:lang w:val="en-US" w:eastAsia="zh-CN"/>
        </w:rPr>
        <w:t xml:space="preserve"> was discussed in NR-U, considering that LBT for a PRACH transmission for a UE may fail due to the previous PRACH transmission from another UE in same PRACH slot. For NR-U, only 15</w:t>
      </w:r>
      <w:r w:rsidR="008E7480">
        <w:rPr>
          <w:rFonts w:ascii="Times New Roman" w:eastAsia="宋体" w:hAnsi="Times New Roman" w:cs="Times New Roman"/>
          <w:b w:val="0"/>
          <w:snapToGrid w:val="0"/>
          <w:sz w:val="24"/>
          <w:szCs w:val="22"/>
          <w:lang w:val="en-US" w:eastAsia="zh-CN"/>
        </w:rPr>
        <w:t xml:space="preserve"> </w:t>
      </w:r>
      <w:r w:rsidR="00DE4A55">
        <w:rPr>
          <w:rFonts w:ascii="Times New Roman" w:eastAsia="宋体" w:hAnsi="Times New Roman" w:cs="Times New Roman"/>
          <w:b w:val="0"/>
          <w:snapToGrid w:val="0"/>
          <w:sz w:val="24"/>
          <w:szCs w:val="22"/>
          <w:lang w:val="en-US" w:eastAsia="zh-CN"/>
        </w:rPr>
        <w:t>kHz and 30</w:t>
      </w:r>
      <w:r w:rsidR="008E7480">
        <w:rPr>
          <w:rFonts w:ascii="Times New Roman" w:eastAsia="宋体" w:hAnsi="Times New Roman" w:cs="Times New Roman"/>
          <w:b w:val="0"/>
          <w:snapToGrid w:val="0"/>
          <w:sz w:val="24"/>
          <w:szCs w:val="22"/>
          <w:lang w:val="en-US" w:eastAsia="zh-CN"/>
        </w:rPr>
        <w:t xml:space="preserve"> </w:t>
      </w:r>
      <w:r w:rsidR="00DE4A55">
        <w:rPr>
          <w:rFonts w:ascii="Times New Roman" w:eastAsia="宋体" w:hAnsi="Times New Roman" w:cs="Times New Roman" w:hint="eastAsia"/>
          <w:b w:val="0"/>
          <w:snapToGrid w:val="0"/>
          <w:sz w:val="24"/>
          <w:szCs w:val="22"/>
          <w:lang w:val="en-US" w:eastAsia="zh-CN"/>
        </w:rPr>
        <w:t>k</w:t>
      </w:r>
      <w:r w:rsidR="00DE4A55">
        <w:rPr>
          <w:rFonts w:ascii="Times New Roman" w:eastAsia="宋体" w:hAnsi="Times New Roman" w:cs="Times New Roman"/>
          <w:b w:val="0"/>
          <w:snapToGrid w:val="0"/>
          <w:sz w:val="24"/>
          <w:szCs w:val="22"/>
          <w:lang w:val="en-US" w:eastAsia="zh-CN"/>
        </w:rPr>
        <w:t xml:space="preserve">Hz SCS are supported. For </w:t>
      </w:r>
      <w:r w:rsidR="008E7480">
        <w:rPr>
          <w:rFonts w:ascii="Times New Roman" w:eastAsia="宋体" w:hAnsi="Times New Roman" w:cs="Times New Roman"/>
          <w:b w:val="0"/>
          <w:snapToGrid w:val="0"/>
          <w:sz w:val="24"/>
          <w:szCs w:val="22"/>
          <w:lang w:val="en-US" w:eastAsia="zh-CN"/>
        </w:rPr>
        <w:t>FR2-2</w:t>
      </w:r>
      <w:r w:rsidR="00DE4A55">
        <w:rPr>
          <w:rFonts w:ascii="Times New Roman" w:eastAsia="宋体" w:hAnsi="Times New Roman" w:cs="Times New Roman"/>
          <w:b w:val="0"/>
          <w:snapToGrid w:val="0"/>
          <w:sz w:val="24"/>
          <w:szCs w:val="22"/>
          <w:lang w:val="en-US" w:eastAsia="zh-CN"/>
        </w:rPr>
        <w:t xml:space="preserve"> (52.6~71GHz), the SCS </w:t>
      </w:r>
      <w:r w:rsidR="008E7480">
        <w:rPr>
          <w:rFonts w:ascii="Times New Roman" w:eastAsia="宋体" w:hAnsi="Times New Roman" w:cs="Times New Roman"/>
          <w:b w:val="0"/>
          <w:snapToGrid w:val="0"/>
          <w:sz w:val="24"/>
          <w:szCs w:val="22"/>
          <w:lang w:val="en-US" w:eastAsia="zh-CN"/>
        </w:rPr>
        <w:t xml:space="preserve">of PRACH </w:t>
      </w:r>
      <w:r w:rsidR="00DE4A55">
        <w:rPr>
          <w:rFonts w:ascii="Times New Roman" w:eastAsia="宋体" w:hAnsi="Times New Roman" w:cs="Times New Roman"/>
          <w:b w:val="0"/>
          <w:snapToGrid w:val="0"/>
          <w:sz w:val="24"/>
          <w:szCs w:val="22"/>
          <w:lang w:val="en-US" w:eastAsia="zh-CN"/>
        </w:rPr>
        <w:t>is 120</w:t>
      </w:r>
      <w:r w:rsidR="008E7480">
        <w:rPr>
          <w:rFonts w:ascii="Times New Roman" w:eastAsia="宋体" w:hAnsi="Times New Roman" w:cs="Times New Roman"/>
          <w:b w:val="0"/>
          <w:snapToGrid w:val="0"/>
          <w:sz w:val="24"/>
          <w:szCs w:val="22"/>
          <w:lang w:val="en-US" w:eastAsia="zh-CN"/>
        </w:rPr>
        <w:t xml:space="preserve">/480/960 </w:t>
      </w:r>
      <w:r w:rsidR="008E7480">
        <w:rPr>
          <w:rFonts w:ascii="Times New Roman" w:eastAsia="宋体" w:hAnsi="Times New Roman" w:cs="Times New Roman" w:hint="eastAsia"/>
          <w:b w:val="0"/>
          <w:snapToGrid w:val="0"/>
          <w:sz w:val="24"/>
          <w:szCs w:val="22"/>
          <w:lang w:val="en-US" w:eastAsia="zh-CN"/>
        </w:rPr>
        <w:t>k</w:t>
      </w:r>
      <w:r w:rsidR="008E7480">
        <w:rPr>
          <w:rFonts w:ascii="Times New Roman" w:eastAsia="宋体" w:hAnsi="Times New Roman" w:cs="Times New Roman"/>
          <w:b w:val="0"/>
          <w:snapToGrid w:val="0"/>
          <w:sz w:val="24"/>
          <w:szCs w:val="22"/>
          <w:lang w:val="en-US" w:eastAsia="zh-CN"/>
        </w:rPr>
        <w:t>Hz</w:t>
      </w:r>
      <w:r w:rsidR="00DE4A55">
        <w:rPr>
          <w:rFonts w:ascii="Times New Roman" w:eastAsia="宋体" w:hAnsi="Times New Roman" w:cs="Times New Roman"/>
          <w:b w:val="0"/>
          <w:snapToGrid w:val="0"/>
          <w:sz w:val="24"/>
          <w:szCs w:val="22"/>
          <w:lang w:val="en-US" w:eastAsia="zh-CN"/>
        </w:rPr>
        <w:t xml:space="preserve">. </w:t>
      </w:r>
      <w:r w:rsidR="00680920">
        <w:rPr>
          <w:rFonts w:ascii="Times New Roman" w:eastAsia="宋体" w:hAnsi="Times New Roman" w:cs="Times New Roman"/>
          <w:b w:val="0"/>
          <w:snapToGrid w:val="0"/>
          <w:sz w:val="24"/>
          <w:szCs w:val="22"/>
          <w:lang w:val="en-US" w:eastAsia="zh-CN"/>
        </w:rPr>
        <w:t xml:space="preserve">For </w:t>
      </w:r>
      <w:r w:rsidR="008E7480">
        <w:rPr>
          <w:rFonts w:ascii="Times New Roman" w:eastAsia="宋体" w:hAnsi="Times New Roman" w:cs="Times New Roman"/>
          <w:b w:val="0"/>
          <w:snapToGrid w:val="0"/>
          <w:sz w:val="24"/>
          <w:szCs w:val="22"/>
          <w:lang w:val="en-US" w:eastAsia="zh-CN"/>
        </w:rPr>
        <w:t>120</w:t>
      </w:r>
      <w:r w:rsidR="008E7480">
        <w:rPr>
          <w:rFonts w:ascii="Times New Roman" w:eastAsia="宋体" w:hAnsi="Times New Roman" w:cs="Times New Roman" w:hint="eastAsia"/>
          <w:b w:val="0"/>
          <w:snapToGrid w:val="0"/>
          <w:sz w:val="24"/>
          <w:szCs w:val="22"/>
          <w:lang w:val="en-US" w:eastAsia="zh-CN"/>
        </w:rPr>
        <w:t>/</w:t>
      </w:r>
      <w:r w:rsidR="008E7480">
        <w:rPr>
          <w:rFonts w:ascii="Times New Roman" w:eastAsia="宋体" w:hAnsi="Times New Roman" w:cs="Times New Roman"/>
          <w:b w:val="0"/>
          <w:snapToGrid w:val="0"/>
          <w:sz w:val="24"/>
          <w:szCs w:val="22"/>
          <w:lang w:val="en-US" w:eastAsia="zh-CN"/>
        </w:rPr>
        <w:t>480</w:t>
      </w:r>
      <w:r w:rsidR="008E7480">
        <w:rPr>
          <w:rFonts w:ascii="Times New Roman" w:eastAsia="宋体" w:hAnsi="Times New Roman" w:cs="Times New Roman"/>
          <w:b w:val="0"/>
          <w:snapToGrid w:val="0"/>
          <w:sz w:val="24"/>
          <w:szCs w:val="22"/>
          <w:lang w:val="en-US" w:eastAsia="zh-CN"/>
        </w:rPr>
        <w:t>/</w:t>
      </w:r>
      <w:r w:rsidR="008E7480">
        <w:rPr>
          <w:rFonts w:ascii="Times New Roman" w:eastAsia="宋体" w:hAnsi="Times New Roman" w:cs="Times New Roman"/>
          <w:b w:val="0"/>
          <w:snapToGrid w:val="0"/>
          <w:sz w:val="24"/>
          <w:szCs w:val="22"/>
          <w:lang w:val="en-US" w:eastAsia="zh-CN"/>
        </w:rPr>
        <w:t xml:space="preserve">960 </w:t>
      </w:r>
      <w:r w:rsidR="008E7480">
        <w:rPr>
          <w:rFonts w:ascii="Times New Roman" w:eastAsia="宋体" w:hAnsi="Times New Roman" w:cs="Times New Roman" w:hint="eastAsia"/>
          <w:b w:val="0"/>
          <w:snapToGrid w:val="0"/>
          <w:sz w:val="24"/>
          <w:szCs w:val="22"/>
          <w:lang w:val="en-US" w:eastAsia="zh-CN"/>
        </w:rPr>
        <w:t>k</w:t>
      </w:r>
      <w:r w:rsidR="008E7480">
        <w:rPr>
          <w:rFonts w:ascii="Times New Roman" w:eastAsia="宋体" w:hAnsi="Times New Roman" w:cs="Times New Roman"/>
          <w:b w:val="0"/>
          <w:snapToGrid w:val="0"/>
          <w:sz w:val="24"/>
          <w:szCs w:val="22"/>
          <w:lang w:val="en-US" w:eastAsia="zh-CN"/>
        </w:rPr>
        <w:t>Hz</w:t>
      </w:r>
      <w:r w:rsidR="008E7480">
        <w:rPr>
          <w:rFonts w:ascii="Times New Roman" w:eastAsia="宋体" w:hAnsi="Times New Roman" w:cs="Times New Roman"/>
          <w:b w:val="0"/>
          <w:snapToGrid w:val="0"/>
          <w:sz w:val="24"/>
          <w:szCs w:val="22"/>
          <w:lang w:val="en-US" w:eastAsia="zh-CN"/>
        </w:rPr>
        <w:t xml:space="preserve"> </w:t>
      </w:r>
      <w:r w:rsidR="008E7480" w:rsidRPr="00263EDF">
        <w:rPr>
          <w:rFonts w:ascii="Times New Roman" w:eastAsia="宋体" w:hAnsi="Times New Roman" w:cs="Times New Roman"/>
          <w:b w:val="0"/>
          <w:snapToGrid w:val="0"/>
          <w:sz w:val="24"/>
          <w:szCs w:val="22"/>
          <w:lang w:val="en-US" w:eastAsia="zh-CN"/>
        </w:rPr>
        <w:t>SCS</w:t>
      </w:r>
      <w:r w:rsidR="00DE4A55">
        <w:rPr>
          <w:rFonts w:ascii="Times New Roman" w:eastAsia="宋体" w:hAnsi="Times New Roman" w:cs="Times New Roman"/>
          <w:b w:val="0"/>
          <w:snapToGrid w:val="0"/>
          <w:sz w:val="24"/>
          <w:szCs w:val="22"/>
          <w:lang w:val="en-US" w:eastAsia="zh-CN"/>
        </w:rPr>
        <w:t>,</w:t>
      </w:r>
      <w:r w:rsidR="00680920">
        <w:rPr>
          <w:rFonts w:ascii="Times New Roman" w:eastAsia="宋体" w:hAnsi="Times New Roman" w:cs="Times New Roman"/>
          <w:b w:val="0"/>
          <w:snapToGrid w:val="0"/>
          <w:sz w:val="24"/>
          <w:szCs w:val="22"/>
          <w:lang w:val="en-US" w:eastAsia="zh-CN"/>
        </w:rPr>
        <w:t xml:space="preserve"> since the duration of LBT could be longer in terms of</w:t>
      </w:r>
      <w:r w:rsidR="008E7480">
        <w:rPr>
          <w:rFonts w:ascii="Times New Roman" w:eastAsia="宋体" w:hAnsi="Times New Roman" w:cs="Times New Roman"/>
          <w:b w:val="0"/>
          <w:snapToGrid w:val="0"/>
          <w:sz w:val="24"/>
          <w:szCs w:val="22"/>
          <w:lang w:val="en-US" w:eastAsia="zh-CN"/>
        </w:rPr>
        <w:t xml:space="preserve"> the</w:t>
      </w:r>
      <w:r w:rsidR="00680920">
        <w:rPr>
          <w:rFonts w:ascii="Times New Roman" w:eastAsia="宋体" w:hAnsi="Times New Roman" w:cs="Times New Roman"/>
          <w:b w:val="0"/>
          <w:snapToGrid w:val="0"/>
          <w:sz w:val="24"/>
          <w:szCs w:val="22"/>
          <w:lang w:val="en-US" w:eastAsia="zh-CN"/>
        </w:rPr>
        <w:t xml:space="preserve"> number of symbols than that for 15kHz or 30</w:t>
      </w:r>
      <w:r w:rsidR="00680920">
        <w:rPr>
          <w:rFonts w:ascii="Times New Roman" w:eastAsia="宋体" w:hAnsi="Times New Roman" w:cs="Times New Roman" w:hint="eastAsia"/>
          <w:b w:val="0"/>
          <w:snapToGrid w:val="0"/>
          <w:sz w:val="24"/>
          <w:szCs w:val="22"/>
          <w:lang w:val="en-US" w:eastAsia="zh-CN"/>
        </w:rPr>
        <w:t>k</w:t>
      </w:r>
      <w:r w:rsidR="00680920">
        <w:rPr>
          <w:rFonts w:ascii="Times New Roman" w:eastAsia="宋体" w:hAnsi="Times New Roman" w:cs="Times New Roman"/>
          <w:b w:val="0"/>
          <w:snapToGrid w:val="0"/>
          <w:sz w:val="24"/>
          <w:szCs w:val="22"/>
          <w:lang w:val="en-US" w:eastAsia="zh-CN"/>
        </w:rPr>
        <w:t>Hz SCS,</w:t>
      </w:r>
      <w:r w:rsidR="00DE4A55">
        <w:rPr>
          <w:rFonts w:ascii="Times New Roman" w:eastAsia="宋体" w:hAnsi="Times New Roman" w:cs="Times New Roman"/>
          <w:b w:val="0"/>
          <w:snapToGrid w:val="0"/>
          <w:sz w:val="24"/>
          <w:szCs w:val="22"/>
          <w:lang w:val="en-US" w:eastAsia="zh-CN"/>
        </w:rPr>
        <w:t xml:space="preserve"> the potential blocking issue </w:t>
      </w:r>
      <w:r w:rsidR="00680920">
        <w:rPr>
          <w:rFonts w:ascii="Times New Roman" w:eastAsia="宋体" w:hAnsi="Times New Roman" w:cs="Times New Roman"/>
          <w:b w:val="0"/>
          <w:snapToGrid w:val="0"/>
          <w:sz w:val="24"/>
          <w:szCs w:val="22"/>
          <w:lang w:val="en-US" w:eastAsia="zh-CN"/>
        </w:rPr>
        <w:t>might</w:t>
      </w:r>
      <w:r w:rsidR="00DE4A55">
        <w:rPr>
          <w:rFonts w:ascii="Times New Roman" w:eastAsia="宋体" w:hAnsi="Times New Roman" w:cs="Times New Roman"/>
          <w:b w:val="0"/>
          <w:snapToGrid w:val="0"/>
          <w:sz w:val="24"/>
          <w:szCs w:val="22"/>
          <w:lang w:val="en-US" w:eastAsia="zh-CN"/>
        </w:rPr>
        <w:t xml:space="preserve"> be severer. For example, </w:t>
      </w:r>
      <w:r w:rsidR="00680920">
        <w:rPr>
          <w:rFonts w:ascii="Times New Roman" w:eastAsia="宋体" w:hAnsi="Times New Roman" w:cs="Times New Roman"/>
          <w:b w:val="0"/>
          <w:snapToGrid w:val="0"/>
          <w:sz w:val="24"/>
          <w:szCs w:val="22"/>
          <w:lang w:val="en-US" w:eastAsia="zh-CN"/>
        </w:rPr>
        <w:t xml:space="preserve">when the SCS </w:t>
      </w:r>
      <w:r w:rsidR="008E7480">
        <w:rPr>
          <w:rFonts w:ascii="Times New Roman" w:eastAsia="宋体" w:hAnsi="Times New Roman" w:cs="Times New Roman"/>
          <w:b w:val="0"/>
          <w:snapToGrid w:val="0"/>
          <w:sz w:val="24"/>
          <w:szCs w:val="22"/>
          <w:lang w:val="en-US" w:eastAsia="zh-CN"/>
        </w:rPr>
        <w:t>of</w:t>
      </w:r>
      <w:r w:rsidR="00680920">
        <w:rPr>
          <w:rFonts w:ascii="Times New Roman" w:eastAsia="宋体" w:hAnsi="Times New Roman" w:cs="Times New Roman"/>
          <w:b w:val="0"/>
          <w:snapToGrid w:val="0"/>
          <w:sz w:val="24"/>
          <w:szCs w:val="22"/>
          <w:lang w:val="en-US" w:eastAsia="zh-CN"/>
        </w:rPr>
        <w:t xml:space="preserve"> PRACH is </w:t>
      </w:r>
      <w:r w:rsidR="008E7480">
        <w:rPr>
          <w:rFonts w:ascii="Times New Roman" w:eastAsia="宋体" w:hAnsi="Times New Roman" w:cs="Times New Roman"/>
          <w:b w:val="0"/>
          <w:snapToGrid w:val="0"/>
          <w:sz w:val="24"/>
          <w:szCs w:val="22"/>
          <w:lang w:val="en-US" w:eastAsia="zh-CN"/>
        </w:rPr>
        <w:t>120</w:t>
      </w:r>
      <w:r w:rsidR="008E7480">
        <w:rPr>
          <w:rFonts w:ascii="Times New Roman" w:eastAsia="宋体" w:hAnsi="Times New Roman" w:cs="Times New Roman" w:hint="eastAsia"/>
          <w:b w:val="0"/>
          <w:snapToGrid w:val="0"/>
          <w:sz w:val="24"/>
          <w:szCs w:val="22"/>
          <w:lang w:val="en-US" w:eastAsia="zh-CN"/>
        </w:rPr>
        <w:t>/</w:t>
      </w:r>
      <w:r w:rsidR="008E7480">
        <w:rPr>
          <w:rFonts w:ascii="Times New Roman" w:eastAsia="宋体" w:hAnsi="Times New Roman" w:cs="Times New Roman"/>
          <w:b w:val="0"/>
          <w:snapToGrid w:val="0"/>
          <w:sz w:val="24"/>
          <w:szCs w:val="22"/>
          <w:lang w:val="en-US" w:eastAsia="zh-CN"/>
        </w:rPr>
        <w:t xml:space="preserve">480/960 </w:t>
      </w:r>
      <w:r w:rsidR="008E7480">
        <w:rPr>
          <w:rFonts w:ascii="Times New Roman" w:eastAsia="宋体" w:hAnsi="Times New Roman" w:cs="Times New Roman" w:hint="eastAsia"/>
          <w:b w:val="0"/>
          <w:snapToGrid w:val="0"/>
          <w:sz w:val="24"/>
          <w:szCs w:val="22"/>
          <w:lang w:val="en-US" w:eastAsia="zh-CN"/>
        </w:rPr>
        <w:t>k</w:t>
      </w:r>
      <w:r w:rsidR="008E7480">
        <w:rPr>
          <w:rFonts w:ascii="Times New Roman" w:eastAsia="宋体" w:hAnsi="Times New Roman" w:cs="Times New Roman"/>
          <w:b w:val="0"/>
          <w:snapToGrid w:val="0"/>
          <w:sz w:val="24"/>
          <w:szCs w:val="22"/>
          <w:lang w:val="en-US" w:eastAsia="zh-CN"/>
        </w:rPr>
        <w:t>Hz</w:t>
      </w:r>
      <w:r w:rsidR="008E7480">
        <w:rPr>
          <w:rFonts w:ascii="Times New Roman" w:eastAsia="宋体" w:hAnsi="Times New Roman" w:cs="Times New Roman"/>
          <w:b w:val="0"/>
          <w:snapToGrid w:val="0"/>
          <w:sz w:val="24"/>
          <w:szCs w:val="22"/>
          <w:lang w:val="en-US" w:eastAsia="zh-CN"/>
        </w:rPr>
        <w:t>,</w:t>
      </w:r>
      <w:r w:rsidR="00680920">
        <w:rPr>
          <w:rFonts w:ascii="Times New Roman" w:eastAsia="宋体" w:hAnsi="Times New Roman" w:cs="Times New Roman"/>
          <w:b w:val="0"/>
          <w:snapToGrid w:val="0"/>
          <w:sz w:val="24"/>
          <w:szCs w:val="22"/>
          <w:lang w:val="en-US" w:eastAsia="zh-CN"/>
        </w:rPr>
        <w:t xml:space="preserve"> the </w:t>
      </w:r>
      <w:r w:rsidR="00DE4A55">
        <w:rPr>
          <w:rFonts w:ascii="Times New Roman" w:eastAsia="宋体" w:hAnsi="Times New Roman" w:cs="Times New Roman"/>
          <w:b w:val="0"/>
          <w:snapToGrid w:val="0"/>
          <w:sz w:val="24"/>
          <w:szCs w:val="22"/>
          <w:lang w:val="en-US" w:eastAsia="zh-CN"/>
        </w:rPr>
        <w:t>LBT for a PRACH transmission may fail due to any</w:t>
      </w:r>
      <w:r w:rsidR="00680920">
        <w:rPr>
          <w:rFonts w:ascii="Times New Roman" w:eastAsia="宋体" w:hAnsi="Times New Roman" w:cs="Times New Roman"/>
          <w:b w:val="0"/>
          <w:snapToGrid w:val="0"/>
          <w:sz w:val="24"/>
          <w:szCs w:val="22"/>
          <w:lang w:val="en-US" w:eastAsia="zh-CN"/>
        </w:rPr>
        <w:t xml:space="preserve"> one</w:t>
      </w:r>
      <w:r w:rsidR="00DE4A55">
        <w:rPr>
          <w:rFonts w:ascii="Times New Roman" w:eastAsia="宋体" w:hAnsi="Times New Roman" w:cs="Times New Roman"/>
          <w:b w:val="0"/>
          <w:snapToGrid w:val="0"/>
          <w:sz w:val="24"/>
          <w:szCs w:val="22"/>
          <w:lang w:val="en-US" w:eastAsia="zh-CN"/>
        </w:rPr>
        <w:t xml:space="preserve"> of previous 2 or more PRACH transmissions from other UEs. Therefore, for </w:t>
      </w:r>
      <w:r w:rsidR="008E7480">
        <w:rPr>
          <w:rFonts w:ascii="Times New Roman" w:eastAsia="宋体" w:hAnsi="Times New Roman" w:cs="Times New Roman"/>
          <w:b w:val="0"/>
          <w:snapToGrid w:val="0"/>
          <w:sz w:val="24"/>
          <w:szCs w:val="22"/>
          <w:lang w:val="en-US" w:eastAsia="zh-CN"/>
        </w:rPr>
        <w:t xml:space="preserve">FR2-2, </w:t>
      </w:r>
      <w:r w:rsidR="00DE4A55">
        <w:rPr>
          <w:rFonts w:ascii="Times New Roman" w:eastAsia="宋体" w:hAnsi="Times New Roman" w:cs="Times New Roman"/>
          <w:b w:val="0"/>
          <w:snapToGrid w:val="0"/>
          <w:sz w:val="24"/>
          <w:szCs w:val="22"/>
          <w:lang w:val="en-US" w:eastAsia="zh-CN"/>
        </w:rPr>
        <w:t xml:space="preserve">it would be necessary to support </w:t>
      </w:r>
      <w:r w:rsidR="002A68F2" w:rsidRPr="002A68F2">
        <w:rPr>
          <w:rFonts w:ascii="Times New Roman" w:eastAsia="宋体" w:hAnsi="Times New Roman" w:cs="Times New Roman"/>
          <w:b w:val="0"/>
          <w:snapToGrid w:val="0"/>
          <w:sz w:val="24"/>
          <w:szCs w:val="22"/>
          <w:lang w:val="en-US" w:eastAsia="zh-CN"/>
        </w:rPr>
        <w:t>non-consecutive ROs</w:t>
      </w:r>
      <w:r w:rsidR="00DE4A55" w:rsidRPr="00707925">
        <w:rPr>
          <w:rFonts w:ascii="Times New Roman" w:eastAsia="宋体" w:hAnsi="Times New Roman" w:cs="Times New Roman"/>
          <w:b w:val="0"/>
          <w:snapToGrid w:val="0"/>
          <w:sz w:val="24"/>
          <w:szCs w:val="22"/>
          <w:lang w:val="en-US" w:eastAsia="zh-CN"/>
        </w:rPr>
        <w:t xml:space="preserve"> in time domain</w:t>
      </w:r>
      <w:r w:rsidR="002A68F2" w:rsidRPr="002A68F2">
        <w:rPr>
          <w:rFonts w:ascii="Times New Roman" w:eastAsia="宋体" w:hAnsi="Times New Roman" w:cs="Times New Roman"/>
          <w:b w:val="0"/>
          <w:snapToGrid w:val="0"/>
          <w:sz w:val="24"/>
          <w:szCs w:val="22"/>
          <w:lang w:val="en-US" w:eastAsia="zh-CN"/>
        </w:rPr>
        <w:t xml:space="preserve"> </w:t>
      </w:r>
      <w:r w:rsidR="002A68F2">
        <w:rPr>
          <w:rFonts w:ascii="Times New Roman" w:eastAsia="宋体" w:hAnsi="Times New Roman" w:cs="Times New Roman"/>
          <w:b w:val="0"/>
          <w:snapToGrid w:val="0"/>
          <w:sz w:val="24"/>
          <w:szCs w:val="22"/>
          <w:lang w:val="en-US" w:eastAsia="zh-CN"/>
        </w:rPr>
        <w:t>(</w:t>
      </w:r>
      <w:r w:rsidR="002A68F2">
        <w:rPr>
          <w:rFonts w:ascii="Times New Roman" w:eastAsia="宋体" w:hAnsi="Times New Roman" w:cs="Times New Roman"/>
          <w:b w:val="0"/>
          <w:snapToGrid w:val="0"/>
          <w:sz w:val="24"/>
          <w:szCs w:val="22"/>
          <w:lang w:val="en-US" w:eastAsia="zh-CN"/>
        </w:rPr>
        <w:t>i.e.,</w:t>
      </w:r>
      <w:r w:rsidR="002A68F2">
        <w:rPr>
          <w:rFonts w:ascii="Times New Roman" w:eastAsia="宋体" w:hAnsi="Times New Roman" w:cs="Times New Roman"/>
          <w:b w:val="0"/>
          <w:snapToGrid w:val="0"/>
          <w:sz w:val="24"/>
          <w:szCs w:val="22"/>
          <w:lang w:val="en-US" w:eastAsia="zh-CN"/>
        </w:rPr>
        <w:t xml:space="preserve"> support gaps between </w:t>
      </w:r>
      <w:r w:rsidR="002A68F2" w:rsidRPr="00707925">
        <w:rPr>
          <w:rFonts w:ascii="Times New Roman" w:eastAsia="宋体" w:hAnsi="Times New Roman" w:cs="Times New Roman"/>
          <w:b w:val="0"/>
          <w:snapToGrid w:val="0"/>
          <w:sz w:val="24"/>
          <w:szCs w:val="22"/>
          <w:lang w:val="en-US" w:eastAsia="zh-CN"/>
        </w:rPr>
        <w:t>consecutive RO</w:t>
      </w:r>
      <w:r w:rsidR="002A68F2">
        <w:rPr>
          <w:rFonts w:ascii="Times New Roman" w:eastAsia="宋体" w:hAnsi="Times New Roman" w:cs="Times New Roman"/>
          <w:b w:val="0"/>
          <w:snapToGrid w:val="0"/>
          <w:sz w:val="24"/>
          <w:szCs w:val="22"/>
          <w:lang w:val="en-US" w:eastAsia="zh-CN"/>
        </w:rPr>
        <w:t>s</w:t>
      </w:r>
      <w:r w:rsidR="002A68F2">
        <w:rPr>
          <w:rFonts w:ascii="Times New Roman" w:eastAsia="宋体" w:hAnsi="Times New Roman" w:cs="Times New Roman"/>
          <w:b w:val="0"/>
          <w:snapToGrid w:val="0"/>
          <w:sz w:val="24"/>
          <w:szCs w:val="22"/>
          <w:lang w:val="en-US" w:eastAsia="zh-CN"/>
        </w:rPr>
        <w:t xml:space="preserve"> in time domain</w:t>
      </w:r>
      <w:r w:rsidR="002A68F2">
        <w:rPr>
          <w:rFonts w:ascii="Times New Roman" w:eastAsia="宋体" w:hAnsi="Times New Roman" w:cs="Times New Roman"/>
          <w:b w:val="0"/>
          <w:snapToGrid w:val="0"/>
          <w:sz w:val="24"/>
          <w:szCs w:val="22"/>
          <w:lang w:val="en-US" w:eastAsia="zh-CN"/>
        </w:rPr>
        <w:t>)</w:t>
      </w:r>
      <w:r w:rsidR="00DE4A55">
        <w:rPr>
          <w:rFonts w:ascii="Times New Roman" w:eastAsia="宋体" w:hAnsi="Times New Roman" w:cs="Times New Roman"/>
          <w:b w:val="0"/>
          <w:snapToGrid w:val="0"/>
          <w:sz w:val="24"/>
          <w:szCs w:val="22"/>
          <w:lang w:val="en-US" w:eastAsia="zh-CN"/>
        </w:rPr>
        <w:t xml:space="preserve">. </w:t>
      </w:r>
      <w:r w:rsidR="002A68F2">
        <w:rPr>
          <w:rFonts w:ascii="Times New Roman" w:eastAsia="宋体" w:hAnsi="Times New Roman" w:cs="Times New Roman"/>
          <w:b w:val="0"/>
          <w:snapToGrid w:val="0"/>
          <w:sz w:val="24"/>
          <w:szCs w:val="22"/>
          <w:lang w:val="en-US" w:eastAsia="zh-CN"/>
        </w:rPr>
        <w:t>Meanwhile</w:t>
      </w:r>
      <w:r>
        <w:rPr>
          <w:rFonts w:ascii="Times New Roman" w:eastAsia="宋体" w:hAnsi="Times New Roman" w:cs="Times New Roman"/>
          <w:b w:val="0"/>
          <w:snapToGrid w:val="0"/>
          <w:sz w:val="24"/>
          <w:szCs w:val="22"/>
          <w:lang w:val="en-US" w:eastAsia="zh-CN"/>
        </w:rPr>
        <w:t>, the gap between ROs is also beneficial for beam switching</w:t>
      </w:r>
      <w:r w:rsidR="002A68F2">
        <w:rPr>
          <w:rFonts w:ascii="Times New Roman" w:eastAsia="宋体" w:hAnsi="Times New Roman" w:cs="Times New Roman"/>
          <w:b w:val="0"/>
          <w:snapToGrid w:val="0"/>
          <w:sz w:val="24"/>
          <w:szCs w:val="22"/>
          <w:lang w:val="en-US" w:eastAsia="zh-CN"/>
        </w:rPr>
        <w:t xml:space="preserve"> at the high frequency</w:t>
      </w:r>
      <w:r>
        <w:rPr>
          <w:rFonts w:ascii="Times New Roman" w:eastAsia="宋体" w:hAnsi="Times New Roman" w:cs="Times New Roman"/>
          <w:b w:val="0"/>
          <w:snapToGrid w:val="0"/>
          <w:sz w:val="24"/>
          <w:szCs w:val="22"/>
          <w:lang w:val="en-US" w:eastAsia="zh-CN"/>
        </w:rPr>
        <w:t xml:space="preserve">. </w:t>
      </w:r>
    </w:p>
    <w:p w14:paraId="10B01F6A" w14:textId="0CD84643" w:rsidR="00DE4A55" w:rsidRPr="00DE4A55" w:rsidRDefault="00DE4A55" w:rsidP="002A69DF">
      <w:pPr>
        <w:spacing w:before="240"/>
        <w:rPr>
          <w:rFonts w:ascii="Times New Roman" w:eastAsia="宋体" w:hAnsi="Times New Roman" w:cs="Times New Roman"/>
          <w:snapToGrid w:val="0"/>
          <w:kern w:val="0"/>
          <w:sz w:val="24"/>
          <w:lang w:val="en-GB"/>
        </w:rPr>
      </w:pPr>
      <w:r w:rsidRPr="00DE4A55">
        <w:rPr>
          <w:rFonts w:ascii="Times New Roman" w:eastAsia="宋体" w:hAnsi="Times New Roman" w:cs="Times New Roman"/>
          <w:snapToGrid w:val="0"/>
          <w:kern w:val="0"/>
          <w:sz w:val="24"/>
        </w:rPr>
        <w:t xml:space="preserve">In the last meeting, the following agreement was made for </w:t>
      </w:r>
      <w:r w:rsidR="002A68F2">
        <w:rPr>
          <w:rFonts w:ascii="Times New Roman" w:eastAsia="宋体" w:hAnsi="Times New Roman" w:cs="Times New Roman"/>
          <w:snapToGrid w:val="0"/>
          <w:kern w:val="0"/>
          <w:sz w:val="24"/>
        </w:rPr>
        <w:t>RO</w:t>
      </w:r>
      <w:r w:rsidRPr="00DE4A55">
        <w:rPr>
          <w:rFonts w:ascii="Times New Roman" w:eastAsia="宋体" w:hAnsi="Times New Roman" w:cs="Times New Roman"/>
          <w:snapToGrid w:val="0"/>
          <w:kern w:val="0"/>
          <w:sz w:val="24"/>
        </w:rPr>
        <w:t xml:space="preserve"> configuration.</w:t>
      </w:r>
      <w:r>
        <w:rPr>
          <w:rFonts w:ascii="Times New Roman" w:eastAsia="宋体" w:hAnsi="Times New Roman" w:cs="Times New Roman"/>
          <w:snapToGrid w:val="0"/>
          <w:kern w:val="0"/>
          <w:sz w:val="24"/>
        </w:rPr>
        <w:t xml:space="preserve"> Two options were identified for down selection.</w:t>
      </w:r>
    </w:p>
    <w:tbl>
      <w:tblPr>
        <w:tblStyle w:val="af2"/>
        <w:tblW w:w="0" w:type="auto"/>
        <w:tblLook w:val="04A0" w:firstRow="1" w:lastRow="0" w:firstColumn="1" w:lastColumn="0" w:noHBand="0" w:noVBand="1"/>
      </w:tblPr>
      <w:tblGrid>
        <w:gridCol w:w="9736"/>
      </w:tblGrid>
      <w:tr w:rsidR="00DE4A55" w14:paraId="155B078A" w14:textId="77777777" w:rsidTr="00DE4A55">
        <w:tc>
          <w:tcPr>
            <w:tcW w:w="9736" w:type="dxa"/>
          </w:tcPr>
          <w:p w14:paraId="603D05EF" w14:textId="77777777" w:rsidR="00DE4A55" w:rsidRPr="00B84A96" w:rsidRDefault="00DE4A55" w:rsidP="00DE4A55">
            <w:pPr>
              <w:widowControl/>
              <w:jc w:val="left"/>
              <w:rPr>
                <w:rFonts w:ascii="Times" w:eastAsia="Batang" w:hAnsi="Times" w:cs="Times New Roman"/>
                <w:kern w:val="0"/>
                <w:sz w:val="20"/>
                <w:szCs w:val="24"/>
                <w:highlight w:val="green"/>
                <w:lang w:val="en-GB" w:eastAsia="x-none"/>
              </w:rPr>
            </w:pPr>
            <w:r w:rsidRPr="00B84A96">
              <w:rPr>
                <w:rFonts w:ascii="Times" w:eastAsia="Batang" w:hAnsi="Times" w:cs="Times New Roman"/>
                <w:kern w:val="0"/>
                <w:sz w:val="20"/>
                <w:szCs w:val="24"/>
                <w:highlight w:val="green"/>
                <w:lang w:val="en-GB" w:eastAsia="x-none"/>
              </w:rPr>
              <w:t>Agreement:</w:t>
            </w:r>
          </w:p>
          <w:p w14:paraId="201982A2" w14:textId="77777777" w:rsidR="00DE4A55" w:rsidRPr="00B84A96" w:rsidRDefault="00DE4A55" w:rsidP="00DE4A55">
            <w:pPr>
              <w:widowControl/>
              <w:overflowPunct w:val="0"/>
              <w:autoSpaceDE w:val="0"/>
              <w:autoSpaceDN w:val="0"/>
              <w:adjustRightInd w:val="0"/>
              <w:spacing w:line="259" w:lineRule="auto"/>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 xml:space="preserve">For 480kHz and 960kHz PRACH, </w:t>
            </w:r>
          </w:p>
          <w:p w14:paraId="0DB54E68" w14:textId="77777777" w:rsidR="00DE4A55" w:rsidRPr="00B84A96" w:rsidRDefault="00DE4A55" w:rsidP="00DE4A55">
            <w:pPr>
              <w:widowControl/>
              <w:numPr>
                <w:ilvl w:val="0"/>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Down-select among option 1 and 2</w:t>
            </w:r>
          </w:p>
          <w:p w14:paraId="7F8D9F2E" w14:textId="77777777" w:rsidR="00DE4A55" w:rsidRPr="00B84A96" w:rsidRDefault="00DE4A55" w:rsidP="00DE4A55">
            <w:pPr>
              <w:widowControl/>
              <w:numPr>
                <w:ilvl w:val="1"/>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 xml:space="preserve">Option 1) The reference slot duration corresponds to 60 kHz SCS. A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oMath>
            <w:r w:rsidRPr="00B84A96">
              <w:rPr>
                <w:rFonts w:ascii="Times" w:eastAsia="Batang" w:hAnsi="Times" w:cs="Times"/>
                <w:kern w:val="0"/>
                <w:sz w:val="20"/>
                <w:szCs w:val="20"/>
                <w:lang w:val="en-GB" w:eastAsia="x-none"/>
              </w:rPr>
              <w:t xml:space="preserve"> , </w:t>
            </w:r>
            <w:r w:rsidRPr="00B84A96">
              <w:rPr>
                <w:rFonts w:ascii="Times" w:eastAsia="Batang" w:hAnsi="Times" w:cs="Times"/>
                <w:kern w:val="0"/>
                <w:sz w:val="20"/>
                <w:szCs w:val="20"/>
                <w:lang w:val="en-GB"/>
              </w:rPr>
              <w:t>corresponds to one of the starting 480/960 kHz PRACH slots within the reference slot.</w:t>
            </w:r>
          </w:p>
          <w:p w14:paraId="772098C6" w14:textId="77777777" w:rsidR="00DE4A55" w:rsidRPr="00B84A96" w:rsidRDefault="00DE4A55" w:rsidP="00DE4A55">
            <w:pPr>
              <w:widowControl/>
              <w:numPr>
                <w:ilvl w:val="2"/>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lastRenderedPageBreak/>
              <w:t xml:space="preserve">FFS: supported values of the starting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hAnsi="Cambria Math" w:cs="Calibri"/>
                  <w:szCs w:val="20"/>
                </w:rPr>
                <m:t xml:space="preserve"> </m:t>
              </m:r>
            </m:oMath>
            <w:r w:rsidRPr="00B84A96">
              <w:rPr>
                <w:rFonts w:ascii="Times" w:eastAsia="Batang" w:hAnsi="Times" w:cs="Times"/>
                <w:kern w:val="0"/>
                <w:sz w:val="20"/>
                <w:szCs w:val="20"/>
                <w:lang w:val="en-GB"/>
              </w:rPr>
              <w:t xml:space="preserve"> within reference slot and </w:t>
            </w:r>
            <w:proofErr w:type="gramStart"/>
            <w:r w:rsidRPr="00B84A96">
              <w:rPr>
                <w:rFonts w:ascii="Times" w:eastAsia="Batang" w:hAnsi="Times" w:cs="Times"/>
                <w:kern w:val="0"/>
                <w:sz w:val="20"/>
                <w:szCs w:val="20"/>
                <w:lang w:val="en-GB"/>
              </w:rPr>
              <w:t>whether or not</w:t>
            </w:r>
            <w:proofErr w:type="gramEnd"/>
            <w:r w:rsidRPr="00B84A96">
              <w:rPr>
                <w:rFonts w:ascii="Times" w:eastAsia="Batang" w:hAnsi="Times" w:cs="Times"/>
                <w:kern w:val="0"/>
                <w:sz w:val="20"/>
                <w:szCs w:val="20"/>
                <w:lang w:val="en-GB"/>
              </w:rPr>
              <w:t xml:space="preserve"> the ROs for a given PRACH configuration can span more than one PRACH slot if gaps between consecutive ROs are supported for LBT and/or beam switching purposes</w:t>
            </w:r>
          </w:p>
          <w:p w14:paraId="3891E7E1" w14:textId="77777777" w:rsidR="00DE4A55" w:rsidRPr="00B84A96" w:rsidRDefault="00DE4A55" w:rsidP="00DE4A55">
            <w:pPr>
              <w:widowControl/>
              <w:numPr>
                <w:ilvl w:val="1"/>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507977A2" w14:textId="77777777" w:rsidR="00DE4A55" w:rsidRPr="00B84A96" w:rsidRDefault="00DE4A55" w:rsidP="00DE4A55">
            <w:pPr>
              <w:widowControl/>
              <w:numPr>
                <w:ilvl w:val="0"/>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Following alternatives are considered on PRACH density</w:t>
            </w:r>
          </w:p>
          <w:p w14:paraId="5EEF53F9" w14:textId="77777777" w:rsidR="00DE4A55" w:rsidRPr="00B84A96" w:rsidRDefault="00DE4A55" w:rsidP="00DE4A55">
            <w:pPr>
              <w:widowControl/>
              <w:numPr>
                <w:ilvl w:val="1"/>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ALT 1) At least the same density (</w:t>
            </w:r>
            <w:proofErr w:type="gramStart"/>
            <w:r w:rsidRPr="00B84A96">
              <w:rPr>
                <w:rFonts w:ascii="Times" w:eastAsia="Batang" w:hAnsi="Times" w:cs="Times"/>
                <w:kern w:val="0"/>
                <w:sz w:val="20"/>
                <w:szCs w:val="20"/>
                <w:lang w:val="en-GB"/>
              </w:rPr>
              <w:t>i.e.</w:t>
            </w:r>
            <w:proofErr w:type="gramEnd"/>
            <w:r w:rsidRPr="00B84A96">
              <w:rPr>
                <w:rFonts w:ascii="Times" w:eastAsia="Batang" w:hAnsi="Times" w:cs="Times"/>
                <w:kern w:val="0"/>
                <w:sz w:val="20"/>
                <w:szCs w:val="20"/>
                <w:lang w:val="en-GB"/>
              </w:rPr>
              <w:t xml:space="preserve"> number of PRACH slots per reference slot) as for 120kHz PRACH in FR2 is supported</w:t>
            </w:r>
          </w:p>
          <w:p w14:paraId="1E75544C" w14:textId="77777777" w:rsidR="00DE4A55" w:rsidRPr="00B84A96" w:rsidRDefault="00DE4A55" w:rsidP="00DE4A55">
            <w:pPr>
              <w:widowControl/>
              <w:numPr>
                <w:ilvl w:val="2"/>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 xml:space="preserve">FFS: support for higher PRACH slot density (number of PRACH slots per reference slot) </w:t>
            </w:r>
          </w:p>
          <w:p w14:paraId="162F9D1C" w14:textId="77777777" w:rsidR="00DE4A55" w:rsidRPr="00B84A96" w:rsidRDefault="00DE4A55" w:rsidP="00DE4A55">
            <w:pPr>
              <w:widowControl/>
              <w:numPr>
                <w:ilvl w:val="1"/>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ALT 2) at least the same RO density (</w:t>
            </w:r>
            <w:proofErr w:type="gramStart"/>
            <w:r w:rsidRPr="00B84A96">
              <w:rPr>
                <w:rFonts w:ascii="Times" w:eastAsia="Batang" w:hAnsi="Times" w:cs="Times"/>
                <w:kern w:val="0"/>
                <w:sz w:val="20"/>
                <w:szCs w:val="20"/>
                <w:lang w:val="en-GB"/>
              </w:rPr>
              <w:t>i.e.</w:t>
            </w:r>
            <w:proofErr w:type="gramEnd"/>
            <w:r w:rsidRPr="00B84A96">
              <w:rPr>
                <w:rFonts w:ascii="Times" w:eastAsia="Batang" w:hAnsi="Times" w:cs="Times"/>
                <w:kern w:val="0"/>
                <w:sz w:val="20"/>
                <w:szCs w:val="20"/>
                <w:lang w:val="en-GB"/>
              </w:rPr>
              <w:t xml:space="preserve"> number of RO per reference slot) as for 120kHz PRACH in FR2 is supported </w:t>
            </w:r>
          </w:p>
          <w:p w14:paraId="3BAB092C" w14:textId="77777777" w:rsidR="00DE4A55" w:rsidRPr="00B84A96" w:rsidRDefault="00DE4A55" w:rsidP="00DE4A55">
            <w:pPr>
              <w:widowControl/>
              <w:numPr>
                <w:ilvl w:val="2"/>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FFS: support for higher RO density</w:t>
            </w:r>
          </w:p>
          <w:p w14:paraId="2B8BBA32" w14:textId="77777777" w:rsidR="00DE4A55" w:rsidRPr="00B84A96" w:rsidRDefault="00DE4A55" w:rsidP="00DE4A55">
            <w:pPr>
              <w:widowControl/>
              <w:numPr>
                <w:ilvl w:val="1"/>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An “example” illustration of PRACH slots for 480/960kHz is shown below:</w:t>
            </w:r>
          </w:p>
          <w:p w14:paraId="2A72E882" w14:textId="77777777" w:rsidR="00DE4A55" w:rsidRPr="00B84A96" w:rsidRDefault="00DE4A55" w:rsidP="00DE4A55">
            <w:pPr>
              <w:widowControl/>
              <w:jc w:val="center"/>
              <w:rPr>
                <w:rFonts w:ascii="Times" w:eastAsia="Batang" w:hAnsi="Times" w:cs="Times"/>
                <w:kern w:val="0"/>
                <w:sz w:val="20"/>
                <w:szCs w:val="20"/>
                <w:lang w:val="en-GB"/>
              </w:rPr>
            </w:pPr>
            <w:r w:rsidRPr="00B84A96">
              <w:rPr>
                <w:rFonts w:ascii="Times" w:eastAsia="等线" w:hAnsi="Times" w:cs="Times"/>
                <w:noProof/>
                <w:kern w:val="0"/>
                <w:sz w:val="20"/>
                <w:szCs w:val="20"/>
                <w:lang w:val="en-GB" w:eastAsia="ko-KR"/>
              </w:rPr>
              <w:drawing>
                <wp:inline distT="0" distB="0" distL="0" distR="0" wp14:anchorId="1A195191" wp14:editId="585AED22">
                  <wp:extent cx="5542280" cy="819150"/>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42280" cy="819150"/>
                          </a:xfrm>
                          <a:prstGeom prst="rect">
                            <a:avLst/>
                          </a:prstGeom>
                          <a:noFill/>
                          <a:ln>
                            <a:noFill/>
                          </a:ln>
                        </pic:spPr>
                      </pic:pic>
                    </a:graphicData>
                  </a:graphic>
                </wp:inline>
              </w:drawing>
            </w:r>
          </w:p>
          <w:p w14:paraId="154E7CA0" w14:textId="77777777" w:rsidR="00DE4A55" w:rsidRPr="00B84A96" w:rsidRDefault="00DE4A55" w:rsidP="00DE4A55">
            <w:pPr>
              <w:widowControl/>
              <w:numPr>
                <w:ilvl w:val="0"/>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FFS: whether and how to account for LBT in RO configuration (if needed)</w:t>
            </w:r>
          </w:p>
          <w:p w14:paraId="4FF216A1" w14:textId="68BDEF6E" w:rsidR="00DE4A55" w:rsidRPr="00DE4A55" w:rsidRDefault="00DE4A55" w:rsidP="00DE4A55">
            <w:pPr>
              <w:widowControl/>
              <w:numPr>
                <w:ilvl w:val="0"/>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FFS: whether and how to account for beam switching gap in RO configuration (if needed)</w:t>
            </w:r>
          </w:p>
        </w:tc>
      </w:tr>
    </w:tbl>
    <w:bookmarkEnd w:id="2"/>
    <w:p w14:paraId="03320EF2" w14:textId="24D46F2B" w:rsidR="00DE4A55" w:rsidRDefault="00C359D2" w:rsidP="008A09DC">
      <w:pPr>
        <w:spacing w:before="240"/>
        <w:rPr>
          <w:rFonts w:ascii="Times New Roman" w:hAnsi="Times New Roman" w:cs="Times New Roman"/>
          <w:sz w:val="24"/>
          <w:lang w:val="en-GB"/>
        </w:rPr>
      </w:pPr>
      <w:r>
        <w:rPr>
          <w:rFonts w:ascii="Times New Roman" w:hAnsi="Times New Roman" w:cs="Times New Roman"/>
          <w:sz w:val="24"/>
          <w:lang w:val="en-GB"/>
        </w:rPr>
        <w:lastRenderedPageBreak/>
        <w:t>Considering the gap</w:t>
      </w:r>
      <w:r w:rsidR="002A68F2">
        <w:rPr>
          <w:rFonts w:ascii="Times New Roman" w:hAnsi="Times New Roman" w:cs="Times New Roman"/>
          <w:sz w:val="24"/>
          <w:lang w:val="en-GB"/>
        </w:rPr>
        <w:t xml:space="preserve"> between ROs</w:t>
      </w:r>
      <w:r>
        <w:rPr>
          <w:rFonts w:ascii="Times New Roman" w:hAnsi="Times New Roman" w:cs="Times New Roman"/>
          <w:sz w:val="24"/>
          <w:lang w:val="en-GB"/>
        </w:rPr>
        <w:t xml:space="preserve"> discussed above, Option 2</w:t>
      </w:r>
      <w:r w:rsidR="002A68F2">
        <w:rPr>
          <w:rFonts w:ascii="Times New Roman" w:hAnsi="Times New Roman" w:cs="Times New Roman"/>
          <w:sz w:val="24"/>
          <w:lang w:val="en-GB"/>
        </w:rPr>
        <w:t>)</w:t>
      </w:r>
      <w:r>
        <w:rPr>
          <w:rFonts w:ascii="Times New Roman" w:hAnsi="Times New Roman" w:cs="Times New Roman"/>
          <w:sz w:val="24"/>
          <w:lang w:val="en-GB"/>
        </w:rPr>
        <w:t xml:space="preserve"> supports the </w:t>
      </w:r>
      <w:r w:rsidR="002A69DF">
        <w:rPr>
          <w:rFonts w:ascii="Times New Roman" w:hAnsi="Times New Roman" w:cs="Times New Roman"/>
          <w:sz w:val="24"/>
          <w:lang w:val="en-GB"/>
        </w:rPr>
        <w:t xml:space="preserve">gap </w:t>
      </w:r>
      <w:r>
        <w:rPr>
          <w:rFonts w:ascii="Times New Roman" w:hAnsi="Times New Roman" w:cs="Times New Roman"/>
          <w:sz w:val="24"/>
          <w:lang w:val="en-GB"/>
        </w:rPr>
        <w:t>by nature</w:t>
      </w:r>
      <w:r w:rsidR="00476C21">
        <w:rPr>
          <w:rFonts w:ascii="Times New Roman" w:hAnsi="Times New Roman" w:cs="Times New Roman"/>
          <w:sz w:val="24"/>
          <w:lang w:val="en-GB"/>
        </w:rPr>
        <w:t xml:space="preserve">. </w:t>
      </w:r>
      <w:r w:rsidR="004E779F">
        <w:rPr>
          <w:rFonts w:ascii="Times New Roman" w:hAnsi="Times New Roman" w:cs="Times New Roman"/>
          <w:sz w:val="24"/>
          <w:lang w:val="en-GB"/>
        </w:rPr>
        <w:t>F</w:t>
      </w:r>
      <w:r w:rsidR="002A69DF">
        <w:rPr>
          <w:rFonts w:ascii="Times New Roman" w:hAnsi="Times New Roman" w:cs="Times New Roman"/>
          <w:sz w:val="24"/>
          <w:lang w:val="en-GB"/>
        </w:rPr>
        <w:t xml:space="preserve">or </w:t>
      </w:r>
      <w:r w:rsidR="00476C21">
        <w:rPr>
          <w:rFonts w:ascii="Times New Roman" w:hAnsi="Times New Roman" w:cs="Times New Roman"/>
          <w:sz w:val="24"/>
          <w:lang w:val="en-GB"/>
        </w:rPr>
        <w:t>O</w:t>
      </w:r>
      <w:r w:rsidR="002A69DF">
        <w:rPr>
          <w:rFonts w:ascii="Times New Roman" w:hAnsi="Times New Roman" w:cs="Times New Roman"/>
          <w:sz w:val="24"/>
          <w:lang w:val="en-GB"/>
        </w:rPr>
        <w:t>ption 1</w:t>
      </w:r>
      <w:r w:rsidR="002A68F2">
        <w:rPr>
          <w:rFonts w:ascii="Times New Roman" w:hAnsi="Times New Roman" w:cs="Times New Roman"/>
          <w:sz w:val="24"/>
          <w:lang w:val="en-GB"/>
        </w:rPr>
        <w:t>)</w:t>
      </w:r>
      <w:r w:rsidR="002A69DF">
        <w:rPr>
          <w:rFonts w:ascii="Times New Roman" w:hAnsi="Times New Roman" w:cs="Times New Roman"/>
          <w:sz w:val="24"/>
          <w:lang w:val="en-GB"/>
        </w:rPr>
        <w:t xml:space="preserve">, </w:t>
      </w:r>
      <w:r>
        <w:rPr>
          <w:rFonts w:ascii="Times New Roman" w:hAnsi="Times New Roman" w:cs="Times New Roman"/>
          <w:sz w:val="24"/>
          <w:lang w:val="en-GB"/>
        </w:rPr>
        <w:t xml:space="preserve">some simple methods </w:t>
      </w:r>
      <w:r w:rsidR="00476C21">
        <w:rPr>
          <w:rFonts w:ascii="Times New Roman" w:hAnsi="Times New Roman" w:cs="Times New Roman"/>
          <w:sz w:val="24"/>
          <w:lang w:val="en-GB"/>
        </w:rPr>
        <w:t xml:space="preserve">could be adopted </w:t>
      </w:r>
      <w:r>
        <w:rPr>
          <w:rFonts w:ascii="Times New Roman" w:hAnsi="Times New Roman" w:cs="Times New Roman"/>
          <w:sz w:val="24"/>
          <w:lang w:val="en-GB"/>
        </w:rPr>
        <w:t xml:space="preserve">to support </w:t>
      </w:r>
      <w:r w:rsidR="002A68F2">
        <w:rPr>
          <w:rFonts w:ascii="Times New Roman" w:hAnsi="Times New Roman" w:cs="Times New Roman"/>
          <w:sz w:val="24"/>
          <w:lang w:val="en-GB"/>
        </w:rPr>
        <w:t>the gap</w:t>
      </w:r>
      <w:r w:rsidR="00476C21">
        <w:rPr>
          <w:rFonts w:ascii="Times New Roman" w:hAnsi="Times New Roman" w:cs="Times New Roman"/>
          <w:sz w:val="24"/>
          <w:lang w:val="en-GB"/>
        </w:rPr>
        <w:t xml:space="preserve">. For example, configurable number of symbols between consecutive ROs could be reserved as a gap. </w:t>
      </w:r>
    </w:p>
    <w:p w14:paraId="0F19AC6A" w14:textId="56FD009F" w:rsidR="005A2B15" w:rsidRPr="005A2B15" w:rsidRDefault="00476C21" w:rsidP="00DE4A55">
      <w:pPr>
        <w:spacing w:before="240"/>
        <w:rPr>
          <w:rFonts w:ascii="Times New Roman" w:hAnsi="Times New Roman" w:cs="Times New Roman"/>
          <w:sz w:val="24"/>
          <w:lang w:val="en-GB"/>
        </w:rPr>
      </w:pPr>
      <w:r>
        <w:rPr>
          <w:rFonts w:ascii="Times New Roman" w:hAnsi="Times New Roman" w:cs="Times New Roman"/>
          <w:sz w:val="24"/>
          <w:lang w:val="en-GB"/>
        </w:rPr>
        <w:t>As for down selection</w:t>
      </w:r>
      <w:r w:rsidR="002A68F2">
        <w:rPr>
          <w:rFonts w:ascii="Times New Roman" w:hAnsi="Times New Roman" w:cs="Times New Roman"/>
          <w:sz w:val="24"/>
          <w:lang w:val="en-GB"/>
        </w:rPr>
        <w:t xml:space="preserve"> among Option 1) and Option 2)</w:t>
      </w:r>
      <w:r>
        <w:rPr>
          <w:rFonts w:ascii="Times New Roman" w:hAnsi="Times New Roman" w:cs="Times New Roman"/>
          <w:sz w:val="24"/>
          <w:lang w:val="en-GB"/>
        </w:rPr>
        <w:t xml:space="preserve">, </w:t>
      </w:r>
      <w:r>
        <w:rPr>
          <w:rFonts w:ascii="Times New Roman" w:hAnsi="Times New Roman" w:cs="Times New Roman" w:hint="eastAsia"/>
          <w:sz w:val="24"/>
          <w:lang w:val="en-GB"/>
        </w:rPr>
        <w:t>s</w:t>
      </w:r>
      <w:r>
        <w:rPr>
          <w:rFonts w:ascii="Times New Roman" w:hAnsi="Times New Roman" w:cs="Times New Roman"/>
          <w:sz w:val="24"/>
          <w:lang w:val="en-GB"/>
        </w:rPr>
        <w:t xml:space="preserve">ince </w:t>
      </w:r>
      <w:r w:rsidR="00C359D2">
        <w:rPr>
          <w:rFonts w:ascii="Times New Roman" w:hAnsi="Times New Roman" w:cs="Times New Roman"/>
          <w:sz w:val="24"/>
          <w:lang w:val="en-GB"/>
        </w:rPr>
        <w:t>Option 1</w:t>
      </w:r>
      <w:r w:rsidR="002A68F2">
        <w:rPr>
          <w:rFonts w:ascii="Times New Roman" w:hAnsi="Times New Roman" w:cs="Times New Roman"/>
          <w:sz w:val="24"/>
          <w:lang w:val="en-GB"/>
        </w:rPr>
        <w:t>)</w:t>
      </w:r>
      <w:r w:rsidR="00C359D2">
        <w:rPr>
          <w:rFonts w:ascii="Times New Roman" w:hAnsi="Times New Roman" w:cs="Times New Roman"/>
          <w:sz w:val="24"/>
          <w:lang w:val="en-GB"/>
        </w:rPr>
        <w:t xml:space="preserve"> is more aligned with </w:t>
      </w:r>
      <w:r>
        <w:rPr>
          <w:rFonts w:ascii="Times New Roman" w:hAnsi="Times New Roman" w:cs="Times New Roman"/>
          <w:sz w:val="24"/>
          <w:lang w:val="en-GB"/>
        </w:rPr>
        <w:t xml:space="preserve">the </w:t>
      </w:r>
      <w:r w:rsidR="002A68F2">
        <w:rPr>
          <w:rFonts w:ascii="Times New Roman" w:hAnsi="Times New Roman" w:cs="Times New Roman"/>
          <w:sz w:val="24"/>
          <w:lang w:val="en-GB"/>
        </w:rPr>
        <w:t>RO</w:t>
      </w:r>
      <w:r w:rsidR="00C359D2">
        <w:rPr>
          <w:rFonts w:ascii="Times New Roman" w:hAnsi="Times New Roman" w:cs="Times New Roman"/>
          <w:sz w:val="24"/>
          <w:lang w:val="en-GB"/>
        </w:rPr>
        <w:t xml:space="preserve"> configuration </w:t>
      </w:r>
      <w:r>
        <w:rPr>
          <w:rFonts w:ascii="Times New Roman" w:hAnsi="Times New Roman" w:cs="Times New Roman"/>
          <w:sz w:val="24"/>
          <w:lang w:val="en-GB"/>
        </w:rPr>
        <w:t xml:space="preserve">framework </w:t>
      </w:r>
      <w:r w:rsidR="00C359D2">
        <w:rPr>
          <w:rFonts w:ascii="Times New Roman" w:hAnsi="Times New Roman" w:cs="Times New Roman"/>
          <w:sz w:val="24"/>
          <w:lang w:val="en-GB"/>
        </w:rPr>
        <w:t>in Rel-15</w:t>
      </w:r>
      <w:r w:rsidR="00C359D2">
        <w:rPr>
          <w:rFonts w:ascii="Times New Roman" w:hAnsi="Times New Roman" w:cs="Times New Roman" w:hint="eastAsia"/>
          <w:sz w:val="24"/>
          <w:lang w:val="en-GB"/>
        </w:rPr>
        <w:t>/</w:t>
      </w:r>
      <w:r w:rsidR="00C359D2">
        <w:rPr>
          <w:rFonts w:ascii="Times New Roman" w:hAnsi="Times New Roman" w:cs="Times New Roman"/>
          <w:sz w:val="24"/>
          <w:lang w:val="en-GB"/>
        </w:rPr>
        <w:t xml:space="preserve">16 </w:t>
      </w:r>
      <w:r w:rsidR="00C359D2">
        <w:rPr>
          <w:rFonts w:ascii="Times New Roman" w:hAnsi="Times New Roman" w:cs="Times New Roman" w:hint="eastAsia"/>
          <w:sz w:val="24"/>
          <w:lang w:val="en-GB"/>
        </w:rPr>
        <w:t>tha</w:t>
      </w:r>
      <w:r w:rsidR="00C359D2">
        <w:rPr>
          <w:rFonts w:ascii="Times New Roman" w:hAnsi="Times New Roman" w:cs="Times New Roman"/>
          <w:sz w:val="24"/>
          <w:lang w:val="en-GB"/>
        </w:rPr>
        <w:t>n Option 2</w:t>
      </w:r>
      <w:r w:rsidR="002A68F2">
        <w:rPr>
          <w:rFonts w:ascii="Times New Roman" w:hAnsi="Times New Roman" w:cs="Times New Roman"/>
          <w:sz w:val="24"/>
          <w:lang w:val="en-GB"/>
        </w:rPr>
        <w:t>)</w:t>
      </w:r>
      <w:r w:rsidR="00C359D2">
        <w:rPr>
          <w:rFonts w:ascii="Times New Roman" w:hAnsi="Times New Roman" w:cs="Times New Roman"/>
          <w:sz w:val="24"/>
          <w:lang w:val="en-GB"/>
        </w:rPr>
        <w:t xml:space="preserve">, </w:t>
      </w:r>
      <w:r>
        <w:rPr>
          <w:rFonts w:ascii="Times New Roman" w:hAnsi="Times New Roman" w:cs="Times New Roman"/>
          <w:sz w:val="24"/>
          <w:lang w:val="en-GB"/>
        </w:rPr>
        <w:t>if it supports the gap, it</w:t>
      </w:r>
      <w:r w:rsidR="00C359D2">
        <w:rPr>
          <w:rFonts w:ascii="Times New Roman" w:hAnsi="Times New Roman" w:cs="Times New Roman"/>
          <w:sz w:val="24"/>
          <w:lang w:val="en-GB"/>
        </w:rPr>
        <w:t xml:space="preserve"> </w:t>
      </w:r>
      <w:r w:rsidR="004E779F">
        <w:rPr>
          <w:rFonts w:ascii="Times New Roman" w:hAnsi="Times New Roman" w:cs="Times New Roman"/>
          <w:sz w:val="24"/>
          <w:lang w:val="en-GB"/>
        </w:rPr>
        <w:t>is</w:t>
      </w:r>
      <w:r w:rsidR="00C359D2">
        <w:rPr>
          <w:rFonts w:ascii="Times New Roman" w:hAnsi="Times New Roman" w:cs="Times New Roman"/>
          <w:sz w:val="24"/>
          <w:lang w:val="en-GB"/>
        </w:rPr>
        <w:t xml:space="preserve"> slightly preferred.</w:t>
      </w:r>
      <w:r>
        <w:rPr>
          <w:rFonts w:ascii="Times New Roman" w:hAnsi="Times New Roman" w:cs="Times New Roman"/>
          <w:sz w:val="24"/>
          <w:lang w:val="en-GB"/>
        </w:rPr>
        <w:t xml:space="preserve"> </w:t>
      </w:r>
    </w:p>
    <w:p w14:paraId="12608319" w14:textId="01A1E63B" w:rsidR="002F79FF" w:rsidRDefault="00FC2EE8" w:rsidP="002C6033">
      <w:pPr>
        <w:pStyle w:val="LGTdoc1"/>
        <w:spacing w:beforeLines="0" w:before="240" w:after="0" w:afterAutospacing="0"/>
        <w:rPr>
          <w:rFonts w:ascii="Times New Roman" w:eastAsia="宋体" w:hAnsi="Times New Roman" w:cs="Times New Roman"/>
          <w:snapToGrid w:val="0"/>
          <w:sz w:val="24"/>
          <w:szCs w:val="22"/>
          <w:lang w:val="en-US" w:eastAsia="zh-CN"/>
        </w:rPr>
      </w:pPr>
      <w:bookmarkStart w:id="3" w:name="OLE_LINK1"/>
      <w:r w:rsidRPr="002C6033">
        <w:rPr>
          <w:rFonts w:ascii="Times New Roman" w:eastAsia="宋体" w:hAnsi="Times New Roman" w:cs="Times New Roman"/>
          <w:snapToGrid w:val="0"/>
          <w:sz w:val="24"/>
          <w:szCs w:val="22"/>
          <w:lang w:val="en-US" w:eastAsia="zh-CN"/>
        </w:rPr>
        <w:t xml:space="preserve">Proposal </w:t>
      </w:r>
      <w:r w:rsidR="00DE4A55">
        <w:rPr>
          <w:rFonts w:ascii="Times New Roman" w:eastAsia="宋体" w:hAnsi="Times New Roman" w:cs="Times New Roman"/>
          <w:snapToGrid w:val="0"/>
          <w:sz w:val="24"/>
          <w:szCs w:val="22"/>
          <w:lang w:val="en-US" w:eastAsia="zh-CN"/>
        </w:rPr>
        <w:t>1</w:t>
      </w:r>
      <w:r w:rsidRPr="002C6033">
        <w:rPr>
          <w:rFonts w:ascii="Times New Roman" w:eastAsia="宋体" w:hAnsi="Times New Roman" w:cs="Times New Roman"/>
          <w:snapToGrid w:val="0"/>
          <w:sz w:val="24"/>
          <w:szCs w:val="22"/>
          <w:lang w:val="en-US" w:eastAsia="zh-CN"/>
        </w:rPr>
        <w:t xml:space="preserve">: </w:t>
      </w:r>
      <w:r w:rsidR="00DE4A55">
        <w:rPr>
          <w:rFonts w:ascii="Times New Roman" w:eastAsia="宋体" w:hAnsi="Times New Roman" w:cs="Times New Roman"/>
          <w:snapToGrid w:val="0"/>
          <w:sz w:val="24"/>
          <w:szCs w:val="22"/>
          <w:lang w:val="en-US" w:eastAsia="zh-CN"/>
        </w:rPr>
        <w:t>For 480kH</w:t>
      </w:r>
      <w:r w:rsidR="00DE4A55">
        <w:rPr>
          <w:rFonts w:ascii="Times New Roman" w:eastAsia="宋体" w:hAnsi="Times New Roman" w:cs="Times New Roman" w:hint="eastAsia"/>
          <w:snapToGrid w:val="0"/>
          <w:sz w:val="24"/>
          <w:szCs w:val="22"/>
          <w:lang w:val="en-US" w:eastAsia="zh-CN"/>
        </w:rPr>
        <w:t>z</w:t>
      </w:r>
      <w:r w:rsidR="00DE4A55">
        <w:rPr>
          <w:rFonts w:ascii="Times New Roman" w:eastAsia="宋体" w:hAnsi="Times New Roman" w:cs="Times New Roman"/>
          <w:snapToGrid w:val="0"/>
          <w:sz w:val="24"/>
          <w:szCs w:val="22"/>
          <w:lang w:val="en-US" w:eastAsia="zh-CN"/>
        </w:rPr>
        <w:t xml:space="preserve"> and 960</w:t>
      </w:r>
      <w:r w:rsidR="00DE4A55">
        <w:rPr>
          <w:rFonts w:ascii="Times New Roman" w:eastAsia="宋体" w:hAnsi="Times New Roman" w:cs="Times New Roman" w:hint="eastAsia"/>
          <w:snapToGrid w:val="0"/>
          <w:sz w:val="24"/>
          <w:szCs w:val="22"/>
          <w:lang w:val="en-US" w:eastAsia="zh-CN"/>
        </w:rPr>
        <w:t>k</w:t>
      </w:r>
      <w:r w:rsidR="00DE4A55">
        <w:rPr>
          <w:rFonts w:ascii="Times New Roman" w:eastAsia="宋体" w:hAnsi="Times New Roman" w:cs="Times New Roman"/>
          <w:snapToGrid w:val="0"/>
          <w:sz w:val="24"/>
          <w:szCs w:val="22"/>
          <w:lang w:val="en-US" w:eastAsia="zh-CN"/>
        </w:rPr>
        <w:t>Hz PRACH, s</w:t>
      </w:r>
      <w:r w:rsidRPr="002C6033">
        <w:rPr>
          <w:rFonts w:ascii="Times New Roman" w:eastAsia="宋体" w:hAnsi="Times New Roman" w:cs="Times New Roman"/>
          <w:snapToGrid w:val="0"/>
          <w:sz w:val="24"/>
          <w:szCs w:val="22"/>
          <w:lang w:val="en-US" w:eastAsia="zh-CN"/>
        </w:rPr>
        <w:t>upport</w:t>
      </w:r>
      <w:r w:rsidR="0034259A" w:rsidRPr="002C6033">
        <w:rPr>
          <w:rFonts w:ascii="Times New Roman" w:eastAsia="宋体" w:hAnsi="Times New Roman" w:cs="Times New Roman"/>
          <w:snapToGrid w:val="0"/>
          <w:sz w:val="24"/>
          <w:szCs w:val="22"/>
          <w:lang w:val="en-US" w:eastAsia="zh-CN"/>
        </w:rPr>
        <w:t xml:space="preserve"> </w:t>
      </w:r>
      <w:r w:rsidR="00DE4A55">
        <w:rPr>
          <w:rFonts w:ascii="Times New Roman" w:eastAsia="宋体" w:hAnsi="Times New Roman" w:cs="Times New Roman"/>
          <w:snapToGrid w:val="0"/>
          <w:sz w:val="24"/>
          <w:szCs w:val="22"/>
          <w:lang w:val="en-US" w:eastAsia="zh-CN"/>
        </w:rPr>
        <w:t xml:space="preserve">gaps between </w:t>
      </w:r>
      <w:r w:rsidR="0034259A" w:rsidRPr="002C6033">
        <w:rPr>
          <w:rFonts w:ascii="Times New Roman" w:eastAsia="宋体" w:hAnsi="Times New Roman" w:cs="Times New Roman"/>
          <w:snapToGrid w:val="0"/>
          <w:sz w:val="24"/>
          <w:szCs w:val="22"/>
          <w:lang w:val="en-US" w:eastAsia="zh-CN"/>
        </w:rPr>
        <w:t xml:space="preserve">consecutive ROs in time domain. </w:t>
      </w:r>
    </w:p>
    <w:p w14:paraId="5F4A3C84" w14:textId="653E388B" w:rsidR="00DE4A55" w:rsidRDefault="004E779F" w:rsidP="0013490E">
      <w:pPr>
        <w:pStyle w:val="LGTdoc1"/>
        <w:numPr>
          <w:ilvl w:val="0"/>
          <w:numId w:val="42"/>
        </w:numPr>
        <w:spacing w:beforeLines="0" w:after="0" w:afterAutospacing="0"/>
        <w:rPr>
          <w:rFonts w:ascii="Times New Roman" w:eastAsia="宋体" w:hAnsi="Times New Roman" w:cs="Times New Roman"/>
          <w:snapToGrid w:val="0"/>
          <w:sz w:val="24"/>
          <w:szCs w:val="22"/>
          <w:lang w:val="en-US" w:eastAsia="zh-CN"/>
        </w:rPr>
      </w:pPr>
      <w:r>
        <w:rPr>
          <w:rFonts w:ascii="Times New Roman" w:eastAsia="宋体" w:hAnsi="Times New Roman" w:cs="Times New Roman"/>
          <w:snapToGrid w:val="0"/>
          <w:sz w:val="24"/>
          <w:szCs w:val="22"/>
          <w:lang w:val="en-US" w:eastAsia="zh-CN"/>
        </w:rPr>
        <w:t>If Option 1</w:t>
      </w:r>
      <w:r w:rsidR="002A68F2">
        <w:rPr>
          <w:rFonts w:ascii="Times New Roman" w:eastAsia="宋体" w:hAnsi="Times New Roman" w:cs="Times New Roman"/>
          <w:snapToGrid w:val="0"/>
          <w:sz w:val="24"/>
          <w:szCs w:val="22"/>
          <w:lang w:val="en-US" w:eastAsia="zh-CN"/>
        </w:rPr>
        <w:t>)</w:t>
      </w:r>
      <w:r>
        <w:rPr>
          <w:rFonts w:ascii="Times New Roman" w:eastAsia="宋体" w:hAnsi="Times New Roman" w:cs="Times New Roman"/>
          <w:snapToGrid w:val="0"/>
          <w:sz w:val="24"/>
          <w:szCs w:val="22"/>
          <w:lang w:val="en-US" w:eastAsia="zh-CN"/>
        </w:rPr>
        <w:t xml:space="preserve"> supports gaps between consecutive ROs, it is preferred because it is more aligned with the legacy PRACH configuration framework than Option 2</w:t>
      </w:r>
      <w:r w:rsidR="00A6028B">
        <w:rPr>
          <w:rFonts w:ascii="Times New Roman" w:eastAsia="宋体" w:hAnsi="Times New Roman" w:cs="Times New Roman"/>
          <w:snapToGrid w:val="0"/>
          <w:sz w:val="24"/>
          <w:szCs w:val="22"/>
          <w:lang w:val="en-US" w:eastAsia="zh-CN"/>
        </w:rPr>
        <w:t>)</w:t>
      </w:r>
      <w:r>
        <w:rPr>
          <w:rFonts w:ascii="Times New Roman" w:eastAsia="宋体" w:hAnsi="Times New Roman" w:cs="Times New Roman"/>
          <w:snapToGrid w:val="0"/>
          <w:sz w:val="24"/>
          <w:szCs w:val="22"/>
          <w:lang w:val="en-US" w:eastAsia="zh-CN"/>
        </w:rPr>
        <w:t>.</w:t>
      </w:r>
    </w:p>
    <w:p w14:paraId="0F0401A5" w14:textId="1F0C2761" w:rsidR="004E779F" w:rsidRDefault="004E779F" w:rsidP="0013490E">
      <w:pPr>
        <w:pStyle w:val="LGTdoc1"/>
        <w:numPr>
          <w:ilvl w:val="0"/>
          <w:numId w:val="42"/>
        </w:numPr>
        <w:spacing w:beforeLines="0" w:after="0" w:afterAutospacing="0"/>
        <w:rPr>
          <w:rFonts w:ascii="Times New Roman" w:eastAsia="宋体" w:hAnsi="Times New Roman" w:cs="Times New Roman"/>
          <w:snapToGrid w:val="0"/>
          <w:sz w:val="24"/>
          <w:szCs w:val="22"/>
          <w:lang w:val="en-US" w:eastAsia="zh-CN"/>
        </w:rPr>
      </w:pPr>
      <w:r>
        <w:rPr>
          <w:rFonts w:ascii="Times New Roman" w:eastAsia="宋体" w:hAnsi="Times New Roman" w:cs="Times New Roman"/>
          <w:snapToGrid w:val="0"/>
          <w:sz w:val="24"/>
          <w:szCs w:val="22"/>
          <w:lang w:val="en-US" w:eastAsia="zh-CN"/>
        </w:rPr>
        <w:t>If Option 1</w:t>
      </w:r>
      <w:r w:rsidR="005372F0">
        <w:rPr>
          <w:rFonts w:ascii="Times New Roman" w:eastAsia="宋体" w:hAnsi="Times New Roman" w:cs="Times New Roman"/>
          <w:snapToGrid w:val="0"/>
          <w:sz w:val="24"/>
          <w:szCs w:val="22"/>
          <w:lang w:val="en-US" w:eastAsia="zh-CN"/>
        </w:rPr>
        <w:t>)</w:t>
      </w:r>
      <w:r>
        <w:rPr>
          <w:rFonts w:ascii="Times New Roman" w:eastAsia="宋体" w:hAnsi="Times New Roman" w:cs="Times New Roman"/>
          <w:snapToGrid w:val="0"/>
          <w:sz w:val="24"/>
          <w:szCs w:val="22"/>
          <w:lang w:val="en-US" w:eastAsia="zh-CN"/>
        </w:rPr>
        <w:t xml:space="preserve"> </w:t>
      </w:r>
      <w:r>
        <w:rPr>
          <w:rFonts w:ascii="Times New Roman" w:eastAsia="宋体" w:hAnsi="Times New Roman" w:cs="Times New Roman" w:hint="eastAsia"/>
          <w:snapToGrid w:val="0"/>
          <w:sz w:val="24"/>
          <w:szCs w:val="22"/>
          <w:lang w:val="en-US" w:eastAsia="zh-CN"/>
        </w:rPr>
        <w:t>do</w:t>
      </w:r>
      <w:r>
        <w:rPr>
          <w:rFonts w:ascii="Times New Roman" w:eastAsia="宋体" w:hAnsi="Times New Roman" w:cs="Times New Roman"/>
          <w:snapToGrid w:val="0"/>
          <w:sz w:val="24"/>
          <w:szCs w:val="22"/>
          <w:lang w:val="en-US" w:eastAsia="zh-CN"/>
        </w:rPr>
        <w:t>es not support gaps</w:t>
      </w:r>
      <w:r w:rsidR="005372F0">
        <w:rPr>
          <w:rFonts w:ascii="Times New Roman" w:eastAsia="宋体" w:hAnsi="Times New Roman" w:cs="Times New Roman"/>
          <w:snapToGrid w:val="0"/>
          <w:sz w:val="24"/>
          <w:szCs w:val="22"/>
          <w:lang w:val="en-US" w:eastAsia="zh-CN"/>
        </w:rPr>
        <w:t xml:space="preserve"> between </w:t>
      </w:r>
      <w:r w:rsidR="005372F0">
        <w:rPr>
          <w:rFonts w:ascii="Times New Roman" w:eastAsia="宋体" w:hAnsi="Times New Roman" w:cs="Times New Roman"/>
          <w:snapToGrid w:val="0"/>
          <w:sz w:val="24"/>
          <w:szCs w:val="22"/>
          <w:lang w:val="en-US" w:eastAsia="zh-CN"/>
        </w:rPr>
        <w:t>consecutive ROs</w:t>
      </w:r>
      <w:r>
        <w:rPr>
          <w:rFonts w:ascii="Times New Roman" w:eastAsia="宋体" w:hAnsi="Times New Roman" w:cs="Times New Roman"/>
          <w:snapToGrid w:val="0"/>
          <w:sz w:val="24"/>
          <w:szCs w:val="22"/>
          <w:lang w:val="en-US" w:eastAsia="zh-CN"/>
        </w:rPr>
        <w:t>, Option 2</w:t>
      </w:r>
      <w:r w:rsidR="00A6028B">
        <w:rPr>
          <w:rFonts w:ascii="Times New Roman" w:eastAsia="宋体" w:hAnsi="Times New Roman" w:cs="Times New Roman"/>
          <w:snapToGrid w:val="0"/>
          <w:sz w:val="24"/>
          <w:szCs w:val="22"/>
          <w:lang w:val="en-US" w:eastAsia="zh-CN"/>
        </w:rPr>
        <w:t>)</w:t>
      </w:r>
      <w:r>
        <w:rPr>
          <w:rFonts w:ascii="Times New Roman" w:eastAsia="宋体" w:hAnsi="Times New Roman" w:cs="Times New Roman"/>
          <w:snapToGrid w:val="0"/>
          <w:sz w:val="24"/>
          <w:szCs w:val="22"/>
          <w:lang w:val="en-US" w:eastAsia="zh-CN"/>
        </w:rPr>
        <w:t xml:space="preserve"> </w:t>
      </w:r>
      <w:r>
        <w:rPr>
          <w:rFonts w:ascii="Times New Roman" w:eastAsia="宋体" w:hAnsi="Times New Roman" w:cs="Times New Roman" w:hint="eastAsia"/>
          <w:snapToGrid w:val="0"/>
          <w:sz w:val="24"/>
          <w:szCs w:val="22"/>
          <w:lang w:val="en-US" w:eastAsia="zh-CN"/>
        </w:rPr>
        <w:t>is</w:t>
      </w:r>
      <w:r>
        <w:rPr>
          <w:rFonts w:ascii="Times New Roman" w:eastAsia="宋体" w:hAnsi="Times New Roman" w:cs="Times New Roman"/>
          <w:snapToGrid w:val="0"/>
          <w:sz w:val="24"/>
          <w:szCs w:val="22"/>
          <w:lang w:val="en-US" w:eastAsia="zh-CN"/>
        </w:rPr>
        <w:t xml:space="preserve"> preferred</w:t>
      </w:r>
      <w:r w:rsidR="005A2B15">
        <w:rPr>
          <w:rFonts w:ascii="Times New Roman" w:eastAsia="宋体" w:hAnsi="Times New Roman" w:cs="Times New Roman"/>
          <w:snapToGrid w:val="0"/>
          <w:sz w:val="24"/>
          <w:szCs w:val="22"/>
          <w:lang w:val="en-US" w:eastAsia="zh-CN"/>
        </w:rPr>
        <w:t xml:space="preserve"> because it supports the gaps by nature</w:t>
      </w:r>
      <w:r>
        <w:rPr>
          <w:rFonts w:ascii="Times New Roman" w:eastAsia="宋体" w:hAnsi="Times New Roman" w:cs="Times New Roman"/>
          <w:snapToGrid w:val="0"/>
          <w:sz w:val="24"/>
          <w:szCs w:val="22"/>
          <w:lang w:val="en-US" w:eastAsia="zh-CN"/>
        </w:rPr>
        <w:t>.</w:t>
      </w:r>
    </w:p>
    <w:p w14:paraId="5BEDE7BD" w14:textId="78EF71F6" w:rsidR="00AE4E14" w:rsidRDefault="00AE4E14" w:rsidP="00AE4E14">
      <w:pPr>
        <w:pStyle w:val="LGTdoc1"/>
        <w:spacing w:beforeLines="0" w:before="240" w:after="0" w:afterAutospacing="0"/>
        <w:rPr>
          <w:rFonts w:ascii="Times New Roman" w:eastAsia="宋体" w:hAnsi="Times New Roman" w:cs="Times New Roman"/>
          <w:b w:val="0"/>
          <w:bCs/>
          <w:snapToGrid w:val="0"/>
          <w:sz w:val="24"/>
          <w:szCs w:val="22"/>
          <w:lang w:val="en-US" w:eastAsia="zh-CN"/>
        </w:rPr>
      </w:pPr>
      <w:r w:rsidRPr="00AE4E14">
        <w:rPr>
          <w:rFonts w:ascii="Times New Roman" w:eastAsia="宋体" w:hAnsi="Times New Roman" w:cs="Times New Roman"/>
          <w:b w:val="0"/>
          <w:bCs/>
          <w:snapToGrid w:val="0"/>
          <w:sz w:val="24"/>
          <w:szCs w:val="22"/>
          <w:lang w:val="en-US" w:eastAsia="zh-CN"/>
        </w:rPr>
        <w:t>In the agreement above, another discussion point is regarding PRACH density.</w:t>
      </w:r>
      <w:r w:rsidR="009A2792">
        <w:rPr>
          <w:rFonts w:ascii="Times New Roman" w:eastAsia="宋体" w:hAnsi="Times New Roman" w:cs="Times New Roman"/>
          <w:b w:val="0"/>
          <w:bCs/>
          <w:snapToGrid w:val="0"/>
          <w:sz w:val="24"/>
          <w:szCs w:val="22"/>
          <w:lang w:val="en-US" w:eastAsia="zh-CN"/>
        </w:rPr>
        <w:t xml:space="preserve"> Without assumption of PRACH configuration framework, we do not see the essential differences between the two alternatives.</w:t>
      </w:r>
      <w:r>
        <w:rPr>
          <w:rFonts w:ascii="Times New Roman" w:eastAsia="宋体" w:hAnsi="Times New Roman" w:cs="Times New Roman"/>
          <w:b w:val="0"/>
          <w:bCs/>
          <w:snapToGrid w:val="0"/>
          <w:sz w:val="24"/>
          <w:szCs w:val="22"/>
          <w:lang w:val="en-US" w:eastAsia="zh-CN"/>
        </w:rPr>
        <w:t xml:space="preserve"> In our understanding, </w:t>
      </w:r>
      <w:r w:rsidR="00AC24CA">
        <w:rPr>
          <w:rFonts w:ascii="Times New Roman" w:eastAsia="宋体" w:hAnsi="Times New Roman" w:cs="Times New Roman"/>
          <w:b w:val="0"/>
          <w:bCs/>
          <w:snapToGrid w:val="0"/>
          <w:sz w:val="24"/>
          <w:szCs w:val="22"/>
          <w:lang w:val="en-US" w:eastAsia="zh-CN"/>
        </w:rPr>
        <w:t xml:space="preserve">it could be </w:t>
      </w:r>
      <w:r w:rsidR="00A6028B">
        <w:rPr>
          <w:rFonts w:ascii="Times New Roman" w:eastAsia="宋体" w:hAnsi="Times New Roman" w:cs="Times New Roman"/>
          <w:b w:val="0"/>
          <w:bCs/>
          <w:snapToGrid w:val="0"/>
          <w:sz w:val="24"/>
          <w:szCs w:val="22"/>
          <w:lang w:val="en-US" w:eastAsia="zh-CN"/>
        </w:rPr>
        <w:t>concluded</w:t>
      </w:r>
      <w:r w:rsidR="00AC24CA">
        <w:rPr>
          <w:rFonts w:ascii="Times New Roman" w:eastAsia="宋体" w:hAnsi="Times New Roman" w:cs="Times New Roman"/>
          <w:b w:val="0"/>
          <w:bCs/>
          <w:snapToGrid w:val="0"/>
          <w:sz w:val="24"/>
          <w:szCs w:val="22"/>
          <w:lang w:val="en-US" w:eastAsia="zh-CN"/>
        </w:rPr>
        <w:t xml:space="preserve"> after</w:t>
      </w:r>
      <w:r w:rsidR="005372F0">
        <w:rPr>
          <w:rFonts w:ascii="Times New Roman" w:eastAsia="宋体" w:hAnsi="Times New Roman" w:cs="Times New Roman"/>
          <w:b w:val="0"/>
          <w:bCs/>
          <w:snapToGrid w:val="0"/>
          <w:sz w:val="24"/>
          <w:szCs w:val="22"/>
          <w:lang w:val="en-US" w:eastAsia="zh-CN"/>
        </w:rPr>
        <w:t xml:space="preserve"> </w:t>
      </w:r>
      <w:r w:rsidR="002C5C0E">
        <w:rPr>
          <w:rFonts w:ascii="Times New Roman" w:eastAsia="宋体" w:hAnsi="Times New Roman" w:cs="Times New Roman"/>
          <w:b w:val="0"/>
          <w:bCs/>
          <w:snapToGrid w:val="0"/>
          <w:sz w:val="24"/>
          <w:szCs w:val="22"/>
          <w:lang w:val="en-US" w:eastAsia="zh-CN"/>
        </w:rPr>
        <w:t>discussion on</w:t>
      </w:r>
      <w:r w:rsidR="00AC24CA">
        <w:rPr>
          <w:rFonts w:ascii="Times New Roman" w:eastAsia="宋体" w:hAnsi="Times New Roman" w:cs="Times New Roman"/>
          <w:b w:val="0"/>
          <w:bCs/>
          <w:snapToGrid w:val="0"/>
          <w:sz w:val="24"/>
          <w:szCs w:val="22"/>
          <w:lang w:val="en-US" w:eastAsia="zh-CN"/>
        </w:rPr>
        <w:t xml:space="preserve"> gaps between consecutive</w:t>
      </w:r>
      <w:r w:rsidR="009A2792">
        <w:rPr>
          <w:rFonts w:ascii="Times New Roman" w:eastAsia="宋体" w:hAnsi="Times New Roman" w:cs="Times New Roman"/>
          <w:b w:val="0"/>
          <w:bCs/>
          <w:snapToGrid w:val="0"/>
          <w:sz w:val="24"/>
          <w:szCs w:val="22"/>
          <w:lang w:val="en-US" w:eastAsia="zh-CN"/>
        </w:rPr>
        <w:t xml:space="preserve"> ROs</w:t>
      </w:r>
      <w:r w:rsidR="002C5C0E" w:rsidRPr="002C5C0E">
        <w:rPr>
          <w:rFonts w:ascii="Times New Roman" w:eastAsia="宋体" w:hAnsi="Times New Roman" w:cs="Times New Roman"/>
          <w:b w:val="0"/>
          <w:bCs/>
          <w:snapToGrid w:val="0"/>
          <w:sz w:val="24"/>
          <w:szCs w:val="22"/>
          <w:lang w:val="en-US" w:eastAsia="zh-CN"/>
        </w:rPr>
        <w:t xml:space="preserve"> </w:t>
      </w:r>
      <w:r w:rsidR="002C5C0E">
        <w:rPr>
          <w:rFonts w:ascii="Times New Roman" w:eastAsia="宋体" w:hAnsi="Times New Roman" w:cs="Times New Roman"/>
          <w:b w:val="0"/>
          <w:bCs/>
          <w:snapToGrid w:val="0"/>
          <w:sz w:val="24"/>
          <w:szCs w:val="22"/>
          <w:lang w:val="en-US" w:eastAsia="zh-CN"/>
        </w:rPr>
        <w:t xml:space="preserve">and </w:t>
      </w:r>
      <w:r w:rsidR="002C5C0E">
        <w:rPr>
          <w:rFonts w:ascii="Times New Roman" w:eastAsia="宋体" w:hAnsi="Times New Roman" w:cs="Times New Roman"/>
          <w:b w:val="0"/>
          <w:bCs/>
          <w:snapToGrid w:val="0"/>
          <w:sz w:val="24"/>
          <w:szCs w:val="22"/>
          <w:lang w:val="en-US" w:eastAsia="zh-CN"/>
        </w:rPr>
        <w:t>down selection of the two options</w:t>
      </w:r>
      <w:r w:rsidR="00AC24CA">
        <w:rPr>
          <w:rFonts w:ascii="Times New Roman" w:eastAsia="宋体" w:hAnsi="Times New Roman" w:cs="Times New Roman"/>
          <w:b w:val="0"/>
          <w:bCs/>
          <w:snapToGrid w:val="0"/>
          <w:sz w:val="24"/>
          <w:szCs w:val="22"/>
          <w:lang w:val="en-US" w:eastAsia="zh-CN"/>
        </w:rPr>
        <w:t>.</w:t>
      </w:r>
      <w:r w:rsidR="005372F0">
        <w:rPr>
          <w:rFonts w:ascii="Times New Roman" w:eastAsia="宋体" w:hAnsi="Times New Roman" w:cs="Times New Roman"/>
          <w:b w:val="0"/>
          <w:bCs/>
          <w:snapToGrid w:val="0"/>
          <w:sz w:val="24"/>
          <w:szCs w:val="22"/>
          <w:lang w:val="en-US" w:eastAsia="zh-CN"/>
        </w:rPr>
        <w:t xml:space="preserve"> For example,</w:t>
      </w:r>
      <w:r w:rsidR="00AC24CA">
        <w:rPr>
          <w:rFonts w:ascii="Times New Roman" w:eastAsia="宋体" w:hAnsi="Times New Roman" w:cs="Times New Roman"/>
          <w:b w:val="0"/>
          <w:bCs/>
          <w:snapToGrid w:val="0"/>
          <w:sz w:val="24"/>
          <w:szCs w:val="22"/>
          <w:lang w:val="en-US" w:eastAsia="zh-CN"/>
        </w:rPr>
        <w:t xml:space="preserve"> </w:t>
      </w:r>
      <w:r w:rsidR="005372F0">
        <w:rPr>
          <w:rFonts w:ascii="Times New Roman" w:eastAsia="宋体" w:hAnsi="Times New Roman" w:cs="Times New Roman"/>
          <w:b w:val="0"/>
          <w:bCs/>
          <w:snapToGrid w:val="0"/>
          <w:sz w:val="24"/>
          <w:szCs w:val="22"/>
          <w:lang w:val="en-US" w:eastAsia="zh-CN"/>
        </w:rPr>
        <w:t>i</w:t>
      </w:r>
      <w:r w:rsidR="00AC24CA">
        <w:rPr>
          <w:rFonts w:ascii="Times New Roman" w:eastAsia="宋体" w:hAnsi="Times New Roman" w:cs="Times New Roman"/>
          <w:b w:val="0"/>
          <w:bCs/>
          <w:snapToGrid w:val="0"/>
          <w:sz w:val="24"/>
          <w:szCs w:val="22"/>
          <w:lang w:val="en-US" w:eastAsia="zh-CN"/>
        </w:rPr>
        <w:t xml:space="preserve">f </w:t>
      </w:r>
      <w:r w:rsidR="002C5C0E">
        <w:rPr>
          <w:rFonts w:ascii="Times New Roman" w:eastAsia="宋体" w:hAnsi="Times New Roman" w:cs="Times New Roman"/>
          <w:b w:val="0"/>
          <w:bCs/>
          <w:snapToGrid w:val="0"/>
          <w:sz w:val="24"/>
          <w:szCs w:val="22"/>
          <w:lang w:val="en-US" w:eastAsia="zh-CN"/>
        </w:rPr>
        <w:t xml:space="preserve">Option 1) </w:t>
      </w:r>
      <w:r w:rsidR="002C5C0E">
        <w:rPr>
          <w:rFonts w:ascii="Times New Roman" w:eastAsia="宋体" w:hAnsi="Times New Roman" w:cs="Times New Roman" w:hint="eastAsia"/>
          <w:b w:val="0"/>
          <w:bCs/>
          <w:snapToGrid w:val="0"/>
          <w:sz w:val="24"/>
          <w:szCs w:val="22"/>
          <w:lang w:val="en-US" w:eastAsia="zh-CN"/>
        </w:rPr>
        <w:t>is</w:t>
      </w:r>
      <w:r w:rsidR="002C5C0E">
        <w:rPr>
          <w:rFonts w:ascii="Times New Roman" w:eastAsia="宋体" w:hAnsi="Times New Roman" w:cs="Times New Roman"/>
          <w:b w:val="0"/>
          <w:bCs/>
          <w:snapToGrid w:val="0"/>
          <w:sz w:val="24"/>
          <w:szCs w:val="22"/>
          <w:lang w:val="en-US" w:eastAsia="zh-CN"/>
        </w:rPr>
        <w:t xml:space="preserve"> </w:t>
      </w:r>
      <w:r w:rsidR="002C5C0E">
        <w:rPr>
          <w:rFonts w:ascii="Times New Roman" w:eastAsia="宋体" w:hAnsi="Times New Roman" w:cs="Times New Roman" w:hint="eastAsia"/>
          <w:b w:val="0"/>
          <w:bCs/>
          <w:snapToGrid w:val="0"/>
          <w:sz w:val="24"/>
          <w:szCs w:val="22"/>
          <w:lang w:val="en-US" w:eastAsia="zh-CN"/>
        </w:rPr>
        <w:t>s</w:t>
      </w:r>
      <w:r w:rsidR="002C5C0E">
        <w:rPr>
          <w:rFonts w:ascii="Times New Roman" w:eastAsia="宋体" w:hAnsi="Times New Roman" w:cs="Times New Roman"/>
          <w:b w:val="0"/>
          <w:bCs/>
          <w:snapToGrid w:val="0"/>
          <w:sz w:val="24"/>
          <w:szCs w:val="22"/>
          <w:lang w:val="en-US" w:eastAsia="zh-CN"/>
        </w:rPr>
        <w:t xml:space="preserve">elected and it supports the gaps, or if Option 2) is selected, </w:t>
      </w:r>
      <w:r w:rsidR="00AC24CA">
        <w:rPr>
          <w:rFonts w:ascii="Times New Roman" w:eastAsia="宋体" w:hAnsi="Times New Roman" w:cs="Times New Roman"/>
          <w:b w:val="0"/>
          <w:bCs/>
          <w:snapToGrid w:val="0"/>
          <w:sz w:val="24"/>
          <w:szCs w:val="22"/>
          <w:lang w:val="en-US" w:eastAsia="zh-CN"/>
        </w:rPr>
        <w:t xml:space="preserve">it </w:t>
      </w:r>
      <w:r w:rsidR="002C5C0E">
        <w:rPr>
          <w:rFonts w:ascii="Times New Roman" w:eastAsia="宋体" w:hAnsi="Times New Roman" w:cs="Times New Roman"/>
          <w:b w:val="0"/>
          <w:bCs/>
          <w:snapToGrid w:val="0"/>
          <w:sz w:val="24"/>
          <w:szCs w:val="22"/>
          <w:lang w:val="en-US" w:eastAsia="zh-CN"/>
        </w:rPr>
        <w:t>will</w:t>
      </w:r>
      <w:r w:rsidR="00AC24CA">
        <w:rPr>
          <w:rFonts w:ascii="Times New Roman" w:eastAsia="宋体" w:hAnsi="Times New Roman" w:cs="Times New Roman"/>
          <w:b w:val="0"/>
          <w:bCs/>
          <w:snapToGrid w:val="0"/>
          <w:sz w:val="24"/>
          <w:szCs w:val="22"/>
          <w:lang w:val="en-US" w:eastAsia="zh-CN"/>
        </w:rPr>
        <w:t xml:space="preserve"> be straightforward </w:t>
      </w:r>
      <w:r w:rsidR="005372F0">
        <w:rPr>
          <w:rFonts w:ascii="Times New Roman" w:eastAsia="宋体" w:hAnsi="Times New Roman" w:cs="Times New Roman"/>
          <w:b w:val="0"/>
          <w:bCs/>
          <w:snapToGrid w:val="0"/>
          <w:sz w:val="24"/>
          <w:szCs w:val="22"/>
          <w:lang w:val="en-US" w:eastAsia="zh-CN"/>
        </w:rPr>
        <w:t xml:space="preserve">and preferred </w:t>
      </w:r>
      <w:r w:rsidR="00AC24CA">
        <w:rPr>
          <w:rFonts w:ascii="Times New Roman" w:eastAsia="宋体" w:hAnsi="Times New Roman" w:cs="Times New Roman"/>
          <w:b w:val="0"/>
          <w:bCs/>
          <w:snapToGrid w:val="0"/>
          <w:sz w:val="24"/>
          <w:szCs w:val="22"/>
          <w:lang w:val="en-US" w:eastAsia="zh-CN"/>
        </w:rPr>
        <w:t>to adopt Alt 2)</w:t>
      </w:r>
      <w:r w:rsidR="009A2792">
        <w:rPr>
          <w:rFonts w:ascii="Times New Roman" w:eastAsia="宋体" w:hAnsi="Times New Roman" w:cs="Times New Roman"/>
          <w:b w:val="0"/>
          <w:bCs/>
          <w:snapToGrid w:val="0"/>
          <w:sz w:val="24"/>
          <w:szCs w:val="22"/>
          <w:lang w:val="en-US" w:eastAsia="zh-CN"/>
        </w:rPr>
        <w:t xml:space="preserve"> for further discussion on higher </w:t>
      </w:r>
      <w:r w:rsidR="005372F0">
        <w:rPr>
          <w:rFonts w:ascii="Times New Roman" w:eastAsia="宋体" w:hAnsi="Times New Roman" w:cs="Times New Roman"/>
          <w:b w:val="0"/>
          <w:bCs/>
          <w:snapToGrid w:val="0"/>
          <w:sz w:val="24"/>
          <w:szCs w:val="22"/>
          <w:lang w:val="en-US" w:eastAsia="zh-CN"/>
        </w:rPr>
        <w:t xml:space="preserve">PRACH </w:t>
      </w:r>
      <w:r w:rsidR="009A2792">
        <w:rPr>
          <w:rFonts w:ascii="Times New Roman" w:eastAsia="宋体" w:hAnsi="Times New Roman" w:cs="Times New Roman"/>
          <w:b w:val="0"/>
          <w:bCs/>
          <w:snapToGrid w:val="0"/>
          <w:sz w:val="24"/>
          <w:szCs w:val="22"/>
          <w:lang w:val="en-US" w:eastAsia="zh-CN"/>
        </w:rPr>
        <w:t>density. O</w:t>
      </w:r>
      <w:r w:rsidR="00AC24CA">
        <w:rPr>
          <w:rFonts w:ascii="Times New Roman" w:eastAsia="宋体" w:hAnsi="Times New Roman" w:cs="Times New Roman"/>
          <w:b w:val="0"/>
          <w:bCs/>
          <w:snapToGrid w:val="0"/>
          <w:sz w:val="24"/>
          <w:szCs w:val="22"/>
          <w:lang w:val="en-US" w:eastAsia="zh-CN"/>
        </w:rPr>
        <w:t>therwise</w:t>
      </w:r>
      <w:r w:rsidR="005372F0">
        <w:rPr>
          <w:rFonts w:ascii="Times New Roman" w:eastAsia="宋体" w:hAnsi="Times New Roman" w:cs="Times New Roman"/>
          <w:b w:val="0"/>
          <w:bCs/>
          <w:snapToGrid w:val="0"/>
          <w:sz w:val="24"/>
          <w:szCs w:val="22"/>
          <w:lang w:val="en-US" w:eastAsia="zh-CN"/>
        </w:rPr>
        <w:t xml:space="preserve"> (i.e., if </w:t>
      </w:r>
      <w:r w:rsidR="002C5C0E">
        <w:rPr>
          <w:rFonts w:ascii="Times New Roman" w:eastAsia="宋体" w:hAnsi="Times New Roman" w:cs="Times New Roman"/>
          <w:b w:val="0"/>
          <w:bCs/>
          <w:snapToGrid w:val="0"/>
          <w:sz w:val="24"/>
          <w:szCs w:val="22"/>
          <w:lang w:val="en-US" w:eastAsia="zh-CN"/>
        </w:rPr>
        <w:t xml:space="preserve">Option 1) </w:t>
      </w:r>
      <w:r w:rsidR="002C5C0E">
        <w:rPr>
          <w:rFonts w:ascii="Times New Roman" w:eastAsia="宋体" w:hAnsi="Times New Roman" w:cs="Times New Roman" w:hint="eastAsia"/>
          <w:b w:val="0"/>
          <w:bCs/>
          <w:snapToGrid w:val="0"/>
          <w:sz w:val="24"/>
          <w:szCs w:val="22"/>
          <w:lang w:val="en-US" w:eastAsia="zh-CN"/>
        </w:rPr>
        <w:t>is</w:t>
      </w:r>
      <w:r w:rsidR="002C5C0E">
        <w:rPr>
          <w:rFonts w:ascii="Times New Roman" w:eastAsia="宋体" w:hAnsi="Times New Roman" w:cs="Times New Roman"/>
          <w:b w:val="0"/>
          <w:bCs/>
          <w:snapToGrid w:val="0"/>
          <w:sz w:val="24"/>
          <w:szCs w:val="22"/>
          <w:lang w:val="en-US" w:eastAsia="zh-CN"/>
        </w:rPr>
        <w:t xml:space="preserve"> selected and it does not support </w:t>
      </w:r>
      <w:r w:rsidR="005372F0">
        <w:rPr>
          <w:rFonts w:ascii="Times New Roman" w:eastAsia="宋体" w:hAnsi="Times New Roman" w:cs="Times New Roman"/>
          <w:b w:val="0"/>
          <w:bCs/>
          <w:snapToGrid w:val="0"/>
          <w:sz w:val="24"/>
          <w:szCs w:val="22"/>
          <w:lang w:val="en-US" w:eastAsia="zh-CN"/>
        </w:rPr>
        <w:t>the gaps)</w:t>
      </w:r>
      <w:r w:rsidR="00AC24CA">
        <w:rPr>
          <w:rFonts w:ascii="Times New Roman" w:eastAsia="宋体" w:hAnsi="Times New Roman" w:cs="Times New Roman"/>
          <w:b w:val="0"/>
          <w:bCs/>
          <w:snapToGrid w:val="0"/>
          <w:sz w:val="24"/>
          <w:szCs w:val="22"/>
          <w:lang w:val="en-US" w:eastAsia="zh-CN"/>
        </w:rPr>
        <w:t xml:space="preserve">, </w:t>
      </w:r>
      <w:bookmarkStart w:id="4" w:name="_Hlk78730858"/>
      <w:r w:rsidR="00AC24CA">
        <w:rPr>
          <w:rFonts w:ascii="Times New Roman" w:eastAsia="宋体" w:hAnsi="Times New Roman" w:cs="Times New Roman"/>
          <w:b w:val="0"/>
          <w:bCs/>
          <w:snapToGrid w:val="0"/>
          <w:sz w:val="24"/>
          <w:szCs w:val="22"/>
          <w:lang w:val="en-US" w:eastAsia="zh-CN"/>
        </w:rPr>
        <w:t xml:space="preserve">there </w:t>
      </w:r>
      <w:r w:rsidR="009A2792">
        <w:rPr>
          <w:rFonts w:ascii="Times New Roman" w:eastAsia="宋体" w:hAnsi="Times New Roman" w:cs="Times New Roman"/>
          <w:b w:val="0"/>
          <w:bCs/>
          <w:snapToGrid w:val="0"/>
          <w:sz w:val="24"/>
          <w:szCs w:val="22"/>
          <w:lang w:val="en-US" w:eastAsia="zh-CN"/>
        </w:rPr>
        <w:t>would be</w:t>
      </w:r>
      <w:r w:rsidR="00AC24CA">
        <w:rPr>
          <w:rFonts w:ascii="Times New Roman" w:eastAsia="宋体" w:hAnsi="Times New Roman" w:cs="Times New Roman"/>
          <w:b w:val="0"/>
          <w:bCs/>
          <w:snapToGrid w:val="0"/>
          <w:sz w:val="24"/>
          <w:szCs w:val="22"/>
          <w:lang w:val="en-US" w:eastAsia="zh-CN"/>
        </w:rPr>
        <w:t xml:space="preserve"> no difference between </w:t>
      </w:r>
      <w:r w:rsidR="00AC24CA">
        <w:rPr>
          <w:rFonts w:ascii="Times New Roman" w:eastAsia="宋体" w:hAnsi="Times New Roman" w:cs="Times New Roman" w:hint="eastAsia"/>
          <w:b w:val="0"/>
          <w:bCs/>
          <w:snapToGrid w:val="0"/>
          <w:sz w:val="24"/>
          <w:szCs w:val="22"/>
          <w:lang w:val="en-US" w:eastAsia="zh-CN"/>
        </w:rPr>
        <w:t>the</w:t>
      </w:r>
      <w:r w:rsidR="00AC24CA">
        <w:rPr>
          <w:rFonts w:ascii="Times New Roman" w:eastAsia="宋体" w:hAnsi="Times New Roman" w:cs="Times New Roman"/>
          <w:b w:val="0"/>
          <w:bCs/>
          <w:snapToGrid w:val="0"/>
          <w:sz w:val="24"/>
          <w:szCs w:val="22"/>
          <w:lang w:val="en-US" w:eastAsia="zh-CN"/>
        </w:rPr>
        <w:t xml:space="preserve"> </w:t>
      </w:r>
      <w:r w:rsidR="009A2792">
        <w:rPr>
          <w:rFonts w:ascii="Times New Roman" w:eastAsia="宋体" w:hAnsi="Times New Roman" w:cs="Times New Roman"/>
          <w:b w:val="0"/>
          <w:bCs/>
          <w:snapToGrid w:val="0"/>
          <w:sz w:val="24"/>
          <w:szCs w:val="22"/>
          <w:lang w:val="en-US" w:eastAsia="zh-CN"/>
        </w:rPr>
        <w:t>baseline of the two</w:t>
      </w:r>
      <w:r w:rsidR="00AC24CA">
        <w:rPr>
          <w:rFonts w:ascii="Times New Roman" w:eastAsia="宋体" w:hAnsi="Times New Roman" w:cs="Times New Roman"/>
          <w:b w:val="0"/>
          <w:bCs/>
          <w:snapToGrid w:val="0"/>
          <w:sz w:val="24"/>
          <w:szCs w:val="22"/>
          <w:lang w:val="en-US" w:eastAsia="zh-CN"/>
        </w:rPr>
        <w:t xml:space="preserve"> alternatives</w:t>
      </w:r>
      <w:bookmarkEnd w:id="4"/>
      <w:r w:rsidR="009A2792">
        <w:rPr>
          <w:rFonts w:ascii="Times New Roman" w:eastAsia="宋体" w:hAnsi="Times New Roman" w:cs="Times New Roman"/>
          <w:b w:val="0"/>
          <w:bCs/>
          <w:snapToGrid w:val="0"/>
          <w:sz w:val="24"/>
          <w:szCs w:val="22"/>
          <w:lang w:val="en-US" w:eastAsia="zh-CN"/>
        </w:rPr>
        <w:t xml:space="preserve"> and either of the two is fine for way forward</w:t>
      </w:r>
      <w:r w:rsidR="00AC24CA">
        <w:rPr>
          <w:rFonts w:ascii="Times New Roman" w:eastAsia="宋体" w:hAnsi="Times New Roman" w:cs="Times New Roman"/>
          <w:b w:val="0"/>
          <w:bCs/>
          <w:snapToGrid w:val="0"/>
          <w:sz w:val="24"/>
          <w:szCs w:val="22"/>
          <w:lang w:val="en-US" w:eastAsia="zh-CN"/>
        </w:rPr>
        <w:t xml:space="preserve">. </w:t>
      </w:r>
    </w:p>
    <w:p w14:paraId="7EA510AC" w14:textId="4AA32472" w:rsidR="00BD28A5" w:rsidRDefault="00BD28A5" w:rsidP="00AE4E14">
      <w:pPr>
        <w:pStyle w:val="LGTdoc1"/>
        <w:spacing w:beforeLines="0" w:before="240" w:after="0" w:afterAutospacing="0"/>
        <w:rPr>
          <w:rFonts w:ascii="Times New Roman" w:eastAsia="宋体" w:hAnsi="Times New Roman" w:cs="Times New Roman"/>
          <w:snapToGrid w:val="0"/>
          <w:sz w:val="24"/>
          <w:szCs w:val="22"/>
          <w:lang w:val="en-US" w:eastAsia="zh-CN"/>
        </w:rPr>
      </w:pPr>
      <w:r w:rsidRPr="00BD28A5">
        <w:rPr>
          <w:rFonts w:ascii="Times New Roman" w:eastAsia="宋体" w:hAnsi="Times New Roman" w:cs="Times New Roman"/>
          <w:snapToGrid w:val="0"/>
          <w:sz w:val="24"/>
          <w:szCs w:val="22"/>
          <w:lang w:val="en-US" w:eastAsia="zh-CN"/>
        </w:rPr>
        <w:lastRenderedPageBreak/>
        <w:t>Observation 1:</w:t>
      </w:r>
      <w:r>
        <w:rPr>
          <w:rFonts w:ascii="Times New Roman" w:eastAsia="宋体" w:hAnsi="Times New Roman" w:cs="Times New Roman"/>
          <w:snapToGrid w:val="0"/>
          <w:sz w:val="24"/>
          <w:szCs w:val="22"/>
          <w:lang w:val="en-US" w:eastAsia="zh-CN"/>
        </w:rPr>
        <w:t xml:space="preserve"> For PRACH density,</w:t>
      </w:r>
      <w:r w:rsidRPr="00BD28A5">
        <w:rPr>
          <w:rFonts w:ascii="Times New Roman" w:eastAsia="宋体" w:hAnsi="Times New Roman" w:cs="Times New Roman"/>
          <w:snapToGrid w:val="0"/>
          <w:sz w:val="24"/>
          <w:szCs w:val="22"/>
          <w:lang w:val="en-US" w:eastAsia="zh-CN"/>
        </w:rPr>
        <w:t xml:space="preserve"> </w:t>
      </w:r>
      <w:r>
        <w:rPr>
          <w:rFonts w:ascii="Times New Roman" w:eastAsia="宋体" w:hAnsi="Times New Roman" w:cs="Times New Roman"/>
          <w:snapToGrid w:val="0"/>
          <w:sz w:val="24"/>
          <w:szCs w:val="22"/>
          <w:lang w:val="en-US" w:eastAsia="zh-CN"/>
        </w:rPr>
        <w:t>without assumption on PRACH configuration framework, there se</w:t>
      </w:r>
      <w:r w:rsidRPr="00BD28A5">
        <w:rPr>
          <w:rFonts w:ascii="Times New Roman" w:eastAsia="宋体" w:hAnsi="Times New Roman" w:cs="Times New Roman"/>
          <w:snapToGrid w:val="0"/>
          <w:sz w:val="24"/>
          <w:szCs w:val="22"/>
          <w:lang w:val="en-US" w:eastAsia="zh-CN"/>
        </w:rPr>
        <w:t>ems no essential difference between the two alternatives</w:t>
      </w:r>
      <w:r>
        <w:rPr>
          <w:rFonts w:ascii="Times New Roman" w:eastAsia="宋体" w:hAnsi="Times New Roman" w:cs="Times New Roman"/>
          <w:snapToGrid w:val="0"/>
          <w:sz w:val="24"/>
          <w:szCs w:val="22"/>
          <w:lang w:val="en-US" w:eastAsia="zh-CN"/>
        </w:rPr>
        <w:t xml:space="preserve">. It </w:t>
      </w:r>
      <w:r w:rsidRPr="00BD28A5">
        <w:rPr>
          <w:rFonts w:ascii="Times New Roman" w:eastAsia="宋体" w:hAnsi="Times New Roman" w:cs="Times New Roman"/>
          <w:snapToGrid w:val="0"/>
          <w:sz w:val="24"/>
          <w:szCs w:val="22"/>
          <w:lang w:val="en-US" w:eastAsia="zh-CN"/>
        </w:rPr>
        <w:t xml:space="preserve">could be </w:t>
      </w:r>
      <w:r w:rsidR="00A6028B">
        <w:rPr>
          <w:rFonts w:ascii="Times New Roman" w:eastAsia="宋体" w:hAnsi="Times New Roman" w:cs="Times New Roman"/>
          <w:snapToGrid w:val="0"/>
          <w:sz w:val="24"/>
          <w:szCs w:val="22"/>
          <w:lang w:val="en-US" w:eastAsia="zh-CN"/>
        </w:rPr>
        <w:t>concluded</w:t>
      </w:r>
      <w:r w:rsidRPr="00BD28A5">
        <w:rPr>
          <w:rFonts w:ascii="Times New Roman" w:eastAsia="宋体" w:hAnsi="Times New Roman" w:cs="Times New Roman"/>
          <w:snapToGrid w:val="0"/>
          <w:sz w:val="24"/>
          <w:szCs w:val="22"/>
          <w:lang w:val="en-US" w:eastAsia="zh-CN"/>
        </w:rPr>
        <w:t xml:space="preserve"> after discussion on gaps between consecutive ROs and down selection of the two options</w:t>
      </w:r>
      <w:r>
        <w:rPr>
          <w:rFonts w:ascii="Times New Roman" w:eastAsia="宋体" w:hAnsi="Times New Roman" w:cs="Times New Roman"/>
          <w:snapToGrid w:val="0"/>
          <w:sz w:val="24"/>
          <w:szCs w:val="22"/>
          <w:lang w:val="en-US" w:eastAsia="zh-CN"/>
        </w:rPr>
        <w:t xml:space="preserve"> for PRACH configuration.</w:t>
      </w:r>
    </w:p>
    <w:p w14:paraId="4783EC37" w14:textId="176056E4" w:rsidR="00BD28A5" w:rsidRPr="00BD28A5" w:rsidRDefault="00BD28A5" w:rsidP="00AE4E14">
      <w:pPr>
        <w:pStyle w:val="LGTdoc1"/>
        <w:spacing w:beforeLines="0" w:before="240" w:after="0" w:afterAutospacing="0"/>
        <w:rPr>
          <w:rFonts w:ascii="Times New Roman" w:eastAsia="宋体" w:hAnsi="Times New Roman" w:cs="Times New Roman"/>
          <w:snapToGrid w:val="0"/>
          <w:sz w:val="24"/>
          <w:szCs w:val="22"/>
          <w:lang w:val="en-US" w:eastAsia="zh-CN"/>
        </w:rPr>
      </w:pPr>
      <w:r>
        <w:rPr>
          <w:rFonts w:ascii="Times New Roman" w:eastAsia="宋体" w:hAnsi="Times New Roman" w:cs="Times New Roman" w:hint="eastAsia"/>
          <w:snapToGrid w:val="0"/>
          <w:sz w:val="24"/>
          <w:szCs w:val="22"/>
          <w:lang w:val="en-US" w:eastAsia="zh-CN"/>
        </w:rPr>
        <w:t>P</w:t>
      </w:r>
      <w:r>
        <w:rPr>
          <w:rFonts w:ascii="Times New Roman" w:eastAsia="宋体" w:hAnsi="Times New Roman" w:cs="Times New Roman"/>
          <w:snapToGrid w:val="0"/>
          <w:sz w:val="24"/>
          <w:szCs w:val="22"/>
          <w:lang w:val="en-US" w:eastAsia="zh-CN"/>
        </w:rPr>
        <w:t xml:space="preserve">roposal 2. For PRACH density, </w:t>
      </w:r>
      <w:r w:rsidRPr="00BD28A5">
        <w:rPr>
          <w:rFonts w:ascii="Times New Roman" w:eastAsia="宋体" w:hAnsi="Times New Roman" w:cs="Times New Roman"/>
          <w:snapToGrid w:val="0"/>
          <w:sz w:val="24"/>
          <w:szCs w:val="22"/>
          <w:lang w:val="en-US" w:eastAsia="zh-CN"/>
        </w:rPr>
        <w:t xml:space="preserve">if gaps </w:t>
      </w:r>
      <w:r w:rsidR="00A6028B">
        <w:rPr>
          <w:rFonts w:ascii="Times New Roman" w:eastAsia="宋体" w:hAnsi="Times New Roman" w:cs="Times New Roman"/>
          <w:snapToGrid w:val="0"/>
          <w:sz w:val="24"/>
          <w:szCs w:val="22"/>
          <w:lang w:val="en-US" w:eastAsia="zh-CN"/>
        </w:rPr>
        <w:t xml:space="preserve">between consecutive ROs </w:t>
      </w:r>
      <w:r w:rsidRPr="00BD28A5">
        <w:rPr>
          <w:rFonts w:ascii="Times New Roman" w:eastAsia="宋体" w:hAnsi="Times New Roman" w:cs="Times New Roman"/>
          <w:snapToGrid w:val="0"/>
          <w:sz w:val="24"/>
          <w:szCs w:val="22"/>
          <w:lang w:val="en-US" w:eastAsia="zh-CN"/>
        </w:rPr>
        <w:t>are supported (by Option 1</w:t>
      </w:r>
      <w:r w:rsidR="002C5C0E">
        <w:rPr>
          <w:rFonts w:ascii="Times New Roman" w:eastAsia="宋体" w:hAnsi="Times New Roman" w:cs="Times New Roman"/>
          <w:snapToGrid w:val="0"/>
          <w:sz w:val="24"/>
          <w:szCs w:val="22"/>
          <w:lang w:val="en-US" w:eastAsia="zh-CN"/>
        </w:rPr>
        <w:t>)</w:t>
      </w:r>
      <w:r w:rsidRPr="00BD28A5">
        <w:rPr>
          <w:rFonts w:ascii="Times New Roman" w:eastAsia="宋体" w:hAnsi="Times New Roman" w:cs="Times New Roman"/>
          <w:snapToGrid w:val="0"/>
          <w:sz w:val="24"/>
          <w:szCs w:val="22"/>
          <w:lang w:val="en-US" w:eastAsia="zh-CN"/>
        </w:rPr>
        <w:t xml:space="preserve"> or Option 2</w:t>
      </w:r>
      <w:r w:rsidR="002C5C0E">
        <w:rPr>
          <w:rFonts w:ascii="Times New Roman" w:eastAsia="宋体" w:hAnsi="Times New Roman" w:cs="Times New Roman"/>
          <w:snapToGrid w:val="0"/>
          <w:sz w:val="24"/>
          <w:szCs w:val="22"/>
          <w:lang w:val="en-US" w:eastAsia="zh-CN"/>
        </w:rPr>
        <w:t>)</w:t>
      </w:r>
      <w:r w:rsidRPr="00BD28A5">
        <w:rPr>
          <w:rFonts w:ascii="Times New Roman" w:eastAsia="宋体" w:hAnsi="Times New Roman" w:cs="Times New Roman"/>
          <w:snapToGrid w:val="0"/>
          <w:sz w:val="24"/>
          <w:szCs w:val="22"/>
          <w:lang w:val="en-US" w:eastAsia="zh-CN"/>
        </w:rPr>
        <w:t>), adopt Alt 2) for further discussion on higher density.</w:t>
      </w:r>
      <w:r>
        <w:rPr>
          <w:rFonts w:ascii="Times New Roman" w:eastAsia="宋体" w:hAnsi="Times New Roman" w:cs="Times New Roman"/>
          <w:snapToGrid w:val="0"/>
          <w:sz w:val="24"/>
          <w:szCs w:val="22"/>
          <w:lang w:val="en-US" w:eastAsia="zh-CN"/>
        </w:rPr>
        <w:t xml:space="preserve"> Otherwise, it is fine to adopt </w:t>
      </w:r>
      <w:r w:rsidR="005A2B15">
        <w:rPr>
          <w:rFonts w:ascii="Times New Roman" w:eastAsia="宋体" w:hAnsi="Times New Roman" w:cs="Times New Roman"/>
          <w:snapToGrid w:val="0"/>
          <w:sz w:val="24"/>
          <w:szCs w:val="22"/>
          <w:lang w:val="en-US" w:eastAsia="zh-CN"/>
        </w:rPr>
        <w:t xml:space="preserve">Alt 1) or Alt 2), because </w:t>
      </w:r>
      <w:r w:rsidR="005A2B15" w:rsidRPr="005A2B15">
        <w:rPr>
          <w:rFonts w:ascii="Times New Roman" w:eastAsia="宋体" w:hAnsi="Times New Roman" w:cs="Times New Roman"/>
          <w:snapToGrid w:val="0"/>
          <w:sz w:val="24"/>
          <w:szCs w:val="22"/>
          <w:lang w:val="en-US" w:eastAsia="zh-CN"/>
        </w:rPr>
        <w:t>there would be no difference between the baseline of the two alternatives</w:t>
      </w:r>
      <w:r w:rsidR="005A2B15">
        <w:rPr>
          <w:rFonts w:ascii="Times New Roman" w:eastAsia="宋体" w:hAnsi="Times New Roman" w:cs="Times New Roman"/>
          <w:snapToGrid w:val="0"/>
          <w:sz w:val="24"/>
          <w:szCs w:val="22"/>
          <w:lang w:val="en-US" w:eastAsia="zh-CN"/>
        </w:rPr>
        <w:t>.</w:t>
      </w:r>
    </w:p>
    <w:bookmarkEnd w:id="3"/>
    <w:p w14:paraId="1A2CCFE0" w14:textId="38036D25" w:rsidR="006F276E" w:rsidRDefault="006F276E" w:rsidP="006F276E">
      <w:pPr>
        <w:pStyle w:val="2"/>
        <w:spacing w:before="240"/>
        <w:rPr>
          <w:b/>
          <w:lang w:val="en-GB"/>
        </w:rPr>
      </w:pPr>
      <w:r w:rsidRPr="00F34AC8">
        <w:rPr>
          <w:b/>
          <w:lang w:val="en-GB"/>
        </w:rPr>
        <w:t>2.</w:t>
      </w:r>
      <w:r w:rsidR="00BD28A5">
        <w:rPr>
          <w:b/>
          <w:lang w:val="en-GB"/>
        </w:rPr>
        <w:t>2</w:t>
      </w:r>
      <w:r>
        <w:rPr>
          <w:b/>
          <w:lang w:val="en-GB"/>
        </w:rPr>
        <w:t xml:space="preserve"> </w:t>
      </w:r>
      <w:r w:rsidR="00584C2B">
        <w:rPr>
          <w:b/>
          <w:lang w:val="en-GB"/>
        </w:rPr>
        <w:t>RA-RNTI</w:t>
      </w:r>
    </w:p>
    <w:p w14:paraId="27992E8B" w14:textId="15FAD994" w:rsidR="00570F9C" w:rsidRDefault="00DB63EE" w:rsidP="00570F9C">
      <w:pPr>
        <w:rPr>
          <w:rFonts w:ascii="Times New Roman" w:hAnsi="Times New Roman" w:cs="Times New Roman"/>
          <w:sz w:val="24"/>
        </w:rPr>
      </w:pPr>
      <w:r>
        <w:rPr>
          <w:rFonts w:ascii="Times New Roman" w:eastAsia="宋体" w:hAnsi="Times New Roman" w:cs="Times New Roman" w:hint="eastAsia"/>
          <w:snapToGrid w:val="0"/>
          <w:sz w:val="24"/>
        </w:rPr>
        <w:t>As</w:t>
      </w:r>
      <w:r>
        <w:rPr>
          <w:rFonts w:ascii="Times New Roman" w:eastAsia="宋体" w:hAnsi="Times New Roman" w:cs="Times New Roman"/>
          <w:snapToGrid w:val="0"/>
          <w:sz w:val="24"/>
        </w:rPr>
        <w:t xml:space="preserve"> aforementioned</w:t>
      </w:r>
      <w:r w:rsidR="00853A8C">
        <w:rPr>
          <w:rFonts w:ascii="Times New Roman" w:eastAsia="宋体" w:hAnsi="Times New Roman" w:cs="Times New Roman"/>
          <w:snapToGrid w:val="0"/>
          <w:sz w:val="24"/>
        </w:rPr>
        <w:t>,</w:t>
      </w:r>
      <w:r w:rsidR="009E19BD">
        <w:rPr>
          <w:rFonts w:ascii="Times New Roman" w:eastAsia="宋体" w:hAnsi="Times New Roman" w:cs="Times New Roman"/>
          <w:snapToGrid w:val="0"/>
          <w:sz w:val="24"/>
        </w:rPr>
        <w:t xml:space="preserve"> </w:t>
      </w:r>
      <w:r w:rsidR="00070807">
        <w:rPr>
          <w:rFonts w:ascii="Times New Roman" w:eastAsia="宋体" w:hAnsi="Times New Roman" w:cs="Times New Roman"/>
          <w:snapToGrid w:val="0"/>
          <w:sz w:val="24"/>
        </w:rPr>
        <w:t xml:space="preserve">the </w:t>
      </w:r>
      <w:r w:rsidR="009E19BD">
        <w:rPr>
          <w:rFonts w:ascii="Times New Roman" w:eastAsia="宋体" w:hAnsi="Times New Roman" w:cs="Times New Roman"/>
          <w:snapToGrid w:val="0"/>
          <w:sz w:val="24"/>
        </w:rPr>
        <w:t>PRACH configuration</w:t>
      </w:r>
      <w:r w:rsidR="00070807">
        <w:rPr>
          <w:rFonts w:ascii="Times New Roman" w:eastAsia="宋体" w:hAnsi="Times New Roman" w:cs="Times New Roman"/>
          <w:snapToGrid w:val="0"/>
          <w:sz w:val="24"/>
        </w:rPr>
        <w:t xml:space="preserve"> and the PRACH density</w:t>
      </w:r>
      <w:r w:rsidR="009E19BD">
        <w:rPr>
          <w:rFonts w:ascii="Times New Roman" w:eastAsia="宋体" w:hAnsi="Times New Roman" w:cs="Times New Roman"/>
          <w:snapToGrid w:val="0"/>
          <w:sz w:val="24"/>
        </w:rPr>
        <w:t xml:space="preserve"> for 480/960 kHz SCS is </w:t>
      </w:r>
      <w:r w:rsidR="006F128F">
        <w:rPr>
          <w:rFonts w:ascii="Times New Roman" w:eastAsia="宋体" w:hAnsi="Times New Roman" w:cs="Times New Roman" w:hint="eastAsia"/>
          <w:snapToGrid w:val="0"/>
          <w:sz w:val="24"/>
        </w:rPr>
        <w:t>sub</w:t>
      </w:r>
      <w:r w:rsidR="006F128F">
        <w:rPr>
          <w:rFonts w:ascii="Times New Roman" w:eastAsia="宋体" w:hAnsi="Times New Roman" w:cs="Times New Roman"/>
          <w:snapToGrid w:val="0"/>
          <w:sz w:val="24"/>
        </w:rPr>
        <w:t>ject to down</w:t>
      </w:r>
      <w:r w:rsidR="00E07F27">
        <w:rPr>
          <w:rFonts w:ascii="Times New Roman" w:eastAsia="宋体" w:hAnsi="Times New Roman" w:cs="Times New Roman"/>
          <w:snapToGrid w:val="0"/>
          <w:sz w:val="24"/>
        </w:rPr>
        <w:t>-</w:t>
      </w:r>
      <w:r w:rsidR="006F128F">
        <w:rPr>
          <w:rFonts w:ascii="Times New Roman" w:eastAsia="宋体" w:hAnsi="Times New Roman" w:cs="Times New Roman"/>
          <w:snapToGrid w:val="0"/>
          <w:sz w:val="24"/>
        </w:rPr>
        <w:t>selection</w:t>
      </w:r>
      <w:r w:rsidR="00853A8C">
        <w:rPr>
          <w:rFonts w:ascii="Times New Roman" w:eastAsia="宋体" w:hAnsi="Times New Roman" w:cs="Times New Roman"/>
          <w:snapToGrid w:val="0"/>
          <w:sz w:val="24"/>
        </w:rPr>
        <w:t>. In this section</w:t>
      </w:r>
      <w:r w:rsidR="00570F9C">
        <w:rPr>
          <w:rFonts w:ascii="Times New Roman" w:hAnsi="Times New Roman" w:cs="Times New Roman"/>
          <w:sz w:val="24"/>
          <w:szCs w:val="24"/>
        </w:rPr>
        <w:t>, we share some</w:t>
      </w:r>
      <w:r w:rsidR="0017267B">
        <w:rPr>
          <w:rFonts w:ascii="Times New Roman" w:hAnsi="Times New Roman" w:cs="Times New Roman"/>
          <w:sz w:val="24"/>
          <w:szCs w:val="24"/>
        </w:rPr>
        <w:t xml:space="preserve"> further</w:t>
      </w:r>
      <w:r w:rsidR="00570F9C">
        <w:rPr>
          <w:rFonts w:ascii="Times New Roman" w:hAnsi="Times New Roman" w:cs="Times New Roman"/>
          <w:sz w:val="24"/>
          <w:szCs w:val="24"/>
        </w:rPr>
        <w:t xml:space="preserve"> discussions on </w:t>
      </w:r>
      <w:r w:rsidR="009E19BD">
        <w:rPr>
          <w:rFonts w:ascii="Times New Roman" w:hAnsi="Times New Roman" w:cs="Times New Roman"/>
          <w:sz w:val="24"/>
          <w:szCs w:val="24"/>
        </w:rPr>
        <w:t>the potential impact on RA-RNTI calculation</w:t>
      </w:r>
      <w:r w:rsidR="00570F9C">
        <w:rPr>
          <w:rFonts w:ascii="Times New Roman" w:hAnsi="Times New Roman" w:cs="Times New Roman"/>
          <w:sz w:val="24"/>
          <w:szCs w:val="24"/>
        </w:rPr>
        <w:t>.</w:t>
      </w:r>
    </w:p>
    <w:p w14:paraId="6C998F61" w14:textId="77777777" w:rsidR="00570F9C" w:rsidRDefault="00570F9C"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 xml:space="preserve">According to TS 38.321, </w:t>
      </w:r>
      <w:r>
        <w:rPr>
          <w:rFonts w:ascii="Times New Roman" w:eastAsia="宋体" w:hAnsi="Times New Roman" w:cs="Times New Roman" w:hint="eastAsia"/>
          <w:b w:val="0"/>
          <w:snapToGrid w:val="0"/>
          <w:sz w:val="24"/>
          <w:szCs w:val="22"/>
          <w:lang w:val="en-US" w:eastAsia="zh-CN"/>
        </w:rPr>
        <w:t>R</w:t>
      </w:r>
      <w:r>
        <w:rPr>
          <w:rFonts w:ascii="Times New Roman" w:eastAsia="宋体" w:hAnsi="Times New Roman" w:cs="Times New Roman"/>
          <w:b w:val="0"/>
          <w:snapToGrid w:val="0"/>
          <w:sz w:val="24"/>
          <w:szCs w:val="22"/>
          <w:lang w:val="en-US" w:eastAsia="zh-CN"/>
        </w:rPr>
        <w:t>A-RNTI for 4-step RACH and MSGB-RNTI for 2-step RACH are calculated as follows:</w:t>
      </w:r>
    </w:p>
    <w:p w14:paraId="5A1E67FC" w14:textId="77777777" w:rsidR="00570F9C" w:rsidRDefault="00570F9C"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sidRPr="006649D3">
        <w:rPr>
          <w:rFonts w:ascii="Times New Roman" w:eastAsia="宋体" w:hAnsi="Times New Roman" w:cs="Times New Roman"/>
          <w:b w:val="0"/>
          <w:snapToGrid w:val="0"/>
          <w:sz w:val="24"/>
          <w:szCs w:val="22"/>
          <w:lang w:val="en-US" w:eastAsia="zh-CN"/>
        </w:rPr>
        <w:t xml:space="preserve">RA-RNTI = 1 + </w:t>
      </w:r>
      <w:proofErr w:type="spellStart"/>
      <w:r w:rsidRPr="006649D3">
        <w:rPr>
          <w:rFonts w:ascii="Times New Roman" w:eastAsia="宋体" w:hAnsi="Times New Roman" w:cs="Times New Roman"/>
          <w:b w:val="0"/>
          <w:snapToGrid w:val="0"/>
          <w:sz w:val="24"/>
          <w:szCs w:val="22"/>
          <w:lang w:val="en-US" w:eastAsia="zh-CN"/>
        </w:rPr>
        <w:t>s_id</w:t>
      </w:r>
      <w:proofErr w:type="spellEnd"/>
      <w:r w:rsidRPr="006649D3">
        <w:rPr>
          <w:rFonts w:ascii="Times New Roman" w:eastAsia="宋体" w:hAnsi="Times New Roman" w:cs="Times New Roman"/>
          <w:b w:val="0"/>
          <w:snapToGrid w:val="0"/>
          <w:sz w:val="24"/>
          <w:szCs w:val="22"/>
          <w:lang w:val="en-US" w:eastAsia="zh-CN"/>
        </w:rPr>
        <w:t xml:space="preserve"> + 14 × </w:t>
      </w:r>
      <w:proofErr w:type="spellStart"/>
      <w:r w:rsidRPr="006649D3">
        <w:rPr>
          <w:rFonts w:ascii="Times New Roman" w:eastAsia="宋体" w:hAnsi="Times New Roman" w:cs="Times New Roman"/>
          <w:b w:val="0"/>
          <w:snapToGrid w:val="0"/>
          <w:sz w:val="24"/>
          <w:szCs w:val="22"/>
          <w:lang w:val="en-US" w:eastAsia="zh-CN"/>
        </w:rPr>
        <w:t>t_id</w:t>
      </w:r>
      <w:proofErr w:type="spellEnd"/>
      <w:r w:rsidRPr="006649D3">
        <w:rPr>
          <w:rFonts w:ascii="Times New Roman" w:eastAsia="宋体" w:hAnsi="Times New Roman" w:cs="Times New Roman"/>
          <w:b w:val="0"/>
          <w:snapToGrid w:val="0"/>
          <w:sz w:val="24"/>
          <w:szCs w:val="22"/>
          <w:lang w:val="en-US" w:eastAsia="zh-CN"/>
        </w:rPr>
        <w:t xml:space="preserve"> + 14 × 80 × </w:t>
      </w:r>
      <w:proofErr w:type="spellStart"/>
      <w:r w:rsidRPr="006649D3">
        <w:rPr>
          <w:rFonts w:ascii="Times New Roman" w:eastAsia="宋体" w:hAnsi="Times New Roman" w:cs="Times New Roman"/>
          <w:b w:val="0"/>
          <w:snapToGrid w:val="0"/>
          <w:sz w:val="24"/>
          <w:szCs w:val="22"/>
          <w:lang w:val="en-US" w:eastAsia="zh-CN"/>
        </w:rPr>
        <w:t>f_id</w:t>
      </w:r>
      <w:proofErr w:type="spellEnd"/>
      <w:r w:rsidRPr="006649D3">
        <w:rPr>
          <w:rFonts w:ascii="Times New Roman" w:eastAsia="宋体" w:hAnsi="Times New Roman" w:cs="Times New Roman"/>
          <w:b w:val="0"/>
          <w:snapToGrid w:val="0"/>
          <w:sz w:val="24"/>
          <w:szCs w:val="22"/>
          <w:lang w:val="en-US" w:eastAsia="zh-CN"/>
        </w:rPr>
        <w:t xml:space="preserve"> + 14 × 80 × 8 × </w:t>
      </w:r>
      <w:proofErr w:type="spellStart"/>
      <w:r w:rsidRPr="006649D3">
        <w:rPr>
          <w:rFonts w:ascii="Times New Roman" w:eastAsia="宋体" w:hAnsi="Times New Roman" w:cs="Times New Roman"/>
          <w:b w:val="0"/>
          <w:snapToGrid w:val="0"/>
          <w:sz w:val="24"/>
          <w:szCs w:val="22"/>
          <w:lang w:val="en-US" w:eastAsia="zh-CN"/>
        </w:rPr>
        <w:t>ul_carrier_id</w:t>
      </w:r>
      <w:proofErr w:type="spellEnd"/>
      <w:r>
        <w:rPr>
          <w:rFonts w:ascii="Times New Roman" w:eastAsia="宋体" w:hAnsi="Times New Roman" w:cs="Times New Roman"/>
          <w:b w:val="0"/>
          <w:snapToGrid w:val="0"/>
          <w:sz w:val="24"/>
          <w:szCs w:val="22"/>
          <w:lang w:val="en-US" w:eastAsia="zh-CN"/>
        </w:rPr>
        <w:t>.</w:t>
      </w:r>
    </w:p>
    <w:p w14:paraId="5B88102D" w14:textId="77777777" w:rsidR="00570F9C" w:rsidRPr="00EA290E" w:rsidRDefault="00570F9C"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sidRPr="00427078">
        <w:rPr>
          <w:rFonts w:ascii="Times New Roman" w:eastAsia="宋体" w:hAnsi="Times New Roman" w:cs="Times New Roman"/>
          <w:b w:val="0"/>
          <w:snapToGrid w:val="0"/>
          <w:sz w:val="24"/>
          <w:szCs w:val="22"/>
          <w:lang w:val="en-US" w:eastAsia="zh-CN"/>
        </w:rPr>
        <w:t xml:space="preserve">MSGB-RNTI = 1 + </w:t>
      </w:r>
      <w:proofErr w:type="spellStart"/>
      <w:r w:rsidRPr="00427078">
        <w:rPr>
          <w:rFonts w:ascii="Times New Roman" w:eastAsia="宋体" w:hAnsi="Times New Roman" w:cs="Times New Roman"/>
          <w:b w:val="0"/>
          <w:snapToGrid w:val="0"/>
          <w:sz w:val="24"/>
          <w:szCs w:val="22"/>
          <w:lang w:val="en-US" w:eastAsia="zh-CN"/>
        </w:rPr>
        <w:t>s_id</w:t>
      </w:r>
      <w:proofErr w:type="spellEnd"/>
      <w:r w:rsidRPr="00427078">
        <w:rPr>
          <w:rFonts w:ascii="Times New Roman" w:eastAsia="宋体" w:hAnsi="Times New Roman" w:cs="Times New Roman"/>
          <w:b w:val="0"/>
          <w:snapToGrid w:val="0"/>
          <w:sz w:val="24"/>
          <w:szCs w:val="22"/>
          <w:lang w:val="en-US" w:eastAsia="zh-CN"/>
        </w:rPr>
        <w:t xml:space="preserve"> + 14 × </w:t>
      </w:r>
      <w:proofErr w:type="spellStart"/>
      <w:r w:rsidRPr="00427078">
        <w:rPr>
          <w:rFonts w:ascii="Times New Roman" w:eastAsia="宋体" w:hAnsi="Times New Roman" w:cs="Times New Roman"/>
          <w:b w:val="0"/>
          <w:snapToGrid w:val="0"/>
          <w:sz w:val="24"/>
          <w:szCs w:val="22"/>
          <w:lang w:val="en-US" w:eastAsia="zh-CN"/>
        </w:rPr>
        <w:t>t_id</w:t>
      </w:r>
      <w:proofErr w:type="spellEnd"/>
      <w:r w:rsidRPr="00427078">
        <w:rPr>
          <w:rFonts w:ascii="Times New Roman" w:eastAsia="宋体" w:hAnsi="Times New Roman" w:cs="Times New Roman"/>
          <w:b w:val="0"/>
          <w:snapToGrid w:val="0"/>
          <w:sz w:val="24"/>
          <w:szCs w:val="22"/>
          <w:lang w:val="en-US" w:eastAsia="zh-CN"/>
        </w:rPr>
        <w:t xml:space="preserve"> + 14 × 80 × </w:t>
      </w:r>
      <w:proofErr w:type="spellStart"/>
      <w:r w:rsidRPr="00427078">
        <w:rPr>
          <w:rFonts w:ascii="Times New Roman" w:eastAsia="宋体" w:hAnsi="Times New Roman" w:cs="Times New Roman"/>
          <w:b w:val="0"/>
          <w:snapToGrid w:val="0"/>
          <w:sz w:val="24"/>
          <w:szCs w:val="22"/>
          <w:lang w:val="en-US" w:eastAsia="zh-CN"/>
        </w:rPr>
        <w:t>f_id</w:t>
      </w:r>
      <w:proofErr w:type="spellEnd"/>
      <w:r w:rsidRPr="00427078">
        <w:rPr>
          <w:rFonts w:ascii="Times New Roman" w:eastAsia="宋体" w:hAnsi="Times New Roman" w:cs="Times New Roman"/>
          <w:b w:val="0"/>
          <w:snapToGrid w:val="0"/>
          <w:sz w:val="24"/>
          <w:szCs w:val="22"/>
          <w:lang w:val="en-US" w:eastAsia="zh-CN"/>
        </w:rPr>
        <w:t xml:space="preserve"> + 14 × 80 × 8 × </w:t>
      </w:r>
      <w:proofErr w:type="spellStart"/>
      <w:r w:rsidRPr="00427078">
        <w:rPr>
          <w:rFonts w:ascii="Times New Roman" w:eastAsia="宋体" w:hAnsi="Times New Roman" w:cs="Times New Roman"/>
          <w:b w:val="0"/>
          <w:snapToGrid w:val="0"/>
          <w:sz w:val="24"/>
          <w:szCs w:val="22"/>
          <w:lang w:val="en-US" w:eastAsia="zh-CN"/>
        </w:rPr>
        <w:t>ul_carrier_id</w:t>
      </w:r>
      <w:proofErr w:type="spellEnd"/>
      <w:r w:rsidRPr="00427078">
        <w:rPr>
          <w:rFonts w:ascii="Times New Roman" w:eastAsia="宋体" w:hAnsi="Times New Roman" w:cs="Times New Roman"/>
          <w:b w:val="0"/>
          <w:snapToGrid w:val="0"/>
          <w:sz w:val="24"/>
          <w:szCs w:val="22"/>
          <w:lang w:val="en-US" w:eastAsia="zh-CN"/>
        </w:rPr>
        <w:t xml:space="preserve"> + 14 × 80 × 8 × 2</w:t>
      </w:r>
      <w:r>
        <w:rPr>
          <w:rFonts w:ascii="Times New Roman" w:eastAsia="宋体" w:hAnsi="Times New Roman" w:cs="Times New Roman"/>
          <w:b w:val="0"/>
          <w:snapToGrid w:val="0"/>
          <w:sz w:val="24"/>
          <w:szCs w:val="22"/>
          <w:lang w:val="en-US" w:eastAsia="zh-CN"/>
        </w:rPr>
        <w:t>.</w:t>
      </w:r>
    </w:p>
    <w:p w14:paraId="0DE18231" w14:textId="513896FE" w:rsidR="00570F9C" w:rsidRDefault="000718E5"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 xml:space="preserve">These equations cannot be directly reused for 480/960kHz PRACH. </w:t>
      </w:r>
      <w:r w:rsidR="00570F9C" w:rsidRPr="00C12B9E">
        <w:rPr>
          <w:rFonts w:ascii="Times New Roman" w:eastAsia="宋体" w:hAnsi="Times New Roman" w:cs="Times New Roman"/>
          <w:b w:val="0"/>
          <w:snapToGrid w:val="0"/>
          <w:sz w:val="24"/>
          <w:szCs w:val="22"/>
          <w:lang w:val="en-US" w:eastAsia="zh-CN"/>
        </w:rPr>
        <w:t>If 480 and/or 960 kHz PRACH SCS is supported,</w:t>
      </w:r>
      <w:r w:rsidR="00570F9C">
        <w:rPr>
          <w:rFonts w:ascii="Times New Roman" w:eastAsia="宋体" w:hAnsi="Times New Roman" w:cs="Times New Roman"/>
          <w:b w:val="0"/>
          <w:snapToGrid w:val="0"/>
          <w:sz w:val="24"/>
          <w:szCs w:val="22"/>
          <w:lang w:val="en-US" w:eastAsia="zh-CN"/>
        </w:rPr>
        <w:t xml:space="preserve"> the value range of </w:t>
      </w:r>
      <w:proofErr w:type="spellStart"/>
      <w:r w:rsidR="00570F9C">
        <w:rPr>
          <w:rFonts w:ascii="Times New Roman" w:eastAsia="宋体" w:hAnsi="Times New Roman" w:cs="Times New Roman"/>
          <w:b w:val="0"/>
          <w:snapToGrid w:val="0"/>
          <w:sz w:val="24"/>
          <w:szCs w:val="22"/>
          <w:lang w:val="en-US" w:eastAsia="zh-CN"/>
        </w:rPr>
        <w:t>t</w:t>
      </w:r>
      <w:r w:rsidR="00570F9C">
        <w:rPr>
          <w:rFonts w:ascii="Times New Roman" w:eastAsia="宋体" w:hAnsi="Times New Roman" w:cs="Times New Roman" w:hint="eastAsia"/>
          <w:b w:val="0"/>
          <w:snapToGrid w:val="0"/>
          <w:sz w:val="24"/>
          <w:szCs w:val="22"/>
          <w:lang w:val="en-US" w:eastAsia="zh-CN"/>
        </w:rPr>
        <w:t>_</w:t>
      </w:r>
      <w:r w:rsidR="00570F9C">
        <w:rPr>
          <w:rFonts w:ascii="Times New Roman" w:eastAsia="宋体" w:hAnsi="Times New Roman" w:cs="Times New Roman"/>
          <w:b w:val="0"/>
          <w:snapToGrid w:val="0"/>
          <w:sz w:val="24"/>
          <w:szCs w:val="22"/>
          <w:lang w:val="en-US" w:eastAsia="zh-CN"/>
        </w:rPr>
        <w:t>id</w:t>
      </w:r>
      <w:proofErr w:type="spellEnd"/>
      <w:r w:rsidR="00570F9C">
        <w:rPr>
          <w:rFonts w:ascii="Times New Roman" w:eastAsia="宋体" w:hAnsi="Times New Roman" w:cs="Times New Roman"/>
          <w:b w:val="0"/>
          <w:snapToGrid w:val="0"/>
          <w:sz w:val="24"/>
          <w:szCs w:val="22"/>
          <w:lang w:val="en-US" w:eastAsia="zh-CN"/>
        </w:rPr>
        <w:t xml:space="preserve"> will be extended. As </w:t>
      </w:r>
      <w:proofErr w:type="spellStart"/>
      <w:r w:rsidR="00570F9C">
        <w:rPr>
          <w:rFonts w:ascii="Times New Roman" w:eastAsia="宋体" w:hAnsi="Times New Roman" w:cs="Times New Roman"/>
          <w:b w:val="0"/>
          <w:snapToGrid w:val="0"/>
          <w:sz w:val="24"/>
          <w:szCs w:val="22"/>
          <w:lang w:val="en-US" w:eastAsia="zh-CN"/>
        </w:rPr>
        <w:t>t_id</w:t>
      </w:r>
      <w:proofErr w:type="spellEnd"/>
      <w:r w:rsidR="00570F9C">
        <w:rPr>
          <w:rFonts w:ascii="Times New Roman" w:eastAsia="宋体" w:hAnsi="Times New Roman" w:cs="Times New Roman"/>
          <w:b w:val="0"/>
          <w:snapToGrid w:val="0"/>
          <w:sz w:val="24"/>
          <w:szCs w:val="22"/>
          <w:lang w:val="en-US" w:eastAsia="zh-CN"/>
        </w:rPr>
        <w:t xml:space="preserve"> is the index of the first slot of the RO in a system frame (10ms), it can take the maximum value 79 in case of 120kHz PRACH SCS. </w:t>
      </w:r>
      <w:r w:rsidR="00570F9C" w:rsidRPr="00C12B9E">
        <w:rPr>
          <w:rFonts w:ascii="Times New Roman" w:eastAsia="宋体" w:hAnsi="Times New Roman" w:cs="Times New Roman"/>
          <w:b w:val="0"/>
          <w:snapToGrid w:val="0"/>
          <w:sz w:val="24"/>
          <w:szCs w:val="22"/>
          <w:lang w:val="en-US" w:eastAsia="zh-CN"/>
        </w:rPr>
        <w:t>If 480</w:t>
      </w:r>
      <w:r w:rsidR="00570F9C">
        <w:rPr>
          <w:rFonts w:ascii="Times New Roman" w:eastAsia="宋体" w:hAnsi="Times New Roman" w:cs="Times New Roman"/>
          <w:b w:val="0"/>
          <w:snapToGrid w:val="0"/>
          <w:sz w:val="24"/>
          <w:szCs w:val="22"/>
          <w:lang w:val="en-US" w:eastAsia="zh-CN"/>
        </w:rPr>
        <w:t>kHz</w:t>
      </w:r>
      <w:r w:rsidR="00570F9C" w:rsidRPr="00C12B9E">
        <w:rPr>
          <w:rFonts w:ascii="Times New Roman" w:eastAsia="宋体" w:hAnsi="Times New Roman" w:cs="Times New Roman"/>
          <w:b w:val="0"/>
          <w:snapToGrid w:val="0"/>
          <w:sz w:val="24"/>
          <w:szCs w:val="22"/>
          <w:lang w:val="en-US" w:eastAsia="zh-CN"/>
        </w:rPr>
        <w:t xml:space="preserve"> </w:t>
      </w:r>
      <w:r w:rsidR="00570F9C">
        <w:rPr>
          <w:rFonts w:ascii="Times New Roman" w:eastAsia="宋体" w:hAnsi="Times New Roman" w:cs="Times New Roman"/>
          <w:b w:val="0"/>
          <w:snapToGrid w:val="0"/>
          <w:sz w:val="24"/>
          <w:szCs w:val="22"/>
          <w:lang w:val="en-US" w:eastAsia="zh-CN"/>
        </w:rPr>
        <w:t xml:space="preserve">(or </w:t>
      </w:r>
      <w:r w:rsidR="00570F9C" w:rsidRPr="00C12B9E">
        <w:rPr>
          <w:rFonts w:ascii="Times New Roman" w:eastAsia="宋体" w:hAnsi="Times New Roman" w:cs="Times New Roman"/>
          <w:b w:val="0"/>
          <w:snapToGrid w:val="0"/>
          <w:sz w:val="24"/>
          <w:szCs w:val="22"/>
          <w:lang w:val="en-US" w:eastAsia="zh-CN"/>
        </w:rPr>
        <w:t>960kHz</w:t>
      </w:r>
      <w:r w:rsidR="00570F9C">
        <w:rPr>
          <w:rFonts w:ascii="Times New Roman" w:eastAsia="宋体" w:hAnsi="Times New Roman" w:cs="Times New Roman"/>
          <w:b w:val="0"/>
          <w:snapToGrid w:val="0"/>
          <w:sz w:val="24"/>
          <w:szCs w:val="22"/>
          <w:lang w:val="en-US" w:eastAsia="zh-CN"/>
        </w:rPr>
        <w:t>)</w:t>
      </w:r>
      <w:r w:rsidR="00570F9C" w:rsidRPr="00C12B9E">
        <w:rPr>
          <w:rFonts w:ascii="Times New Roman" w:eastAsia="宋体" w:hAnsi="Times New Roman" w:cs="Times New Roman"/>
          <w:b w:val="0"/>
          <w:snapToGrid w:val="0"/>
          <w:sz w:val="24"/>
          <w:szCs w:val="22"/>
          <w:lang w:val="en-US" w:eastAsia="zh-CN"/>
        </w:rPr>
        <w:t xml:space="preserve"> PRACH SCS</w:t>
      </w:r>
      <w:r w:rsidR="00570F9C">
        <w:rPr>
          <w:rFonts w:ascii="Times New Roman" w:eastAsia="宋体" w:hAnsi="Times New Roman" w:cs="Times New Roman"/>
          <w:b w:val="0"/>
          <w:snapToGrid w:val="0"/>
          <w:sz w:val="24"/>
          <w:szCs w:val="22"/>
          <w:lang w:val="en-US" w:eastAsia="zh-CN"/>
        </w:rPr>
        <w:t xml:space="preserve"> is</w:t>
      </w:r>
      <w:r w:rsidR="00570F9C" w:rsidRPr="00C12B9E">
        <w:rPr>
          <w:rFonts w:ascii="Times New Roman" w:eastAsia="宋体" w:hAnsi="Times New Roman" w:cs="Times New Roman"/>
          <w:b w:val="0"/>
          <w:snapToGrid w:val="0"/>
          <w:sz w:val="24"/>
          <w:szCs w:val="22"/>
          <w:lang w:val="en-US" w:eastAsia="zh-CN"/>
        </w:rPr>
        <w:t xml:space="preserve"> supported,</w:t>
      </w:r>
      <w:r w:rsidR="00570F9C">
        <w:rPr>
          <w:rFonts w:ascii="Times New Roman" w:eastAsia="宋体" w:hAnsi="Times New Roman" w:cs="Times New Roman"/>
          <w:b w:val="0"/>
          <w:snapToGrid w:val="0"/>
          <w:sz w:val="24"/>
          <w:szCs w:val="22"/>
          <w:lang w:val="en-US" w:eastAsia="zh-CN"/>
        </w:rPr>
        <w:t xml:space="preserve"> the maximum value of </w:t>
      </w:r>
      <w:proofErr w:type="spellStart"/>
      <w:r w:rsidR="00570F9C">
        <w:rPr>
          <w:rFonts w:ascii="Times New Roman" w:eastAsia="宋体" w:hAnsi="Times New Roman" w:cs="Times New Roman"/>
          <w:b w:val="0"/>
          <w:snapToGrid w:val="0"/>
          <w:sz w:val="24"/>
          <w:szCs w:val="22"/>
          <w:lang w:val="en-US" w:eastAsia="zh-CN"/>
        </w:rPr>
        <w:t>t_id</w:t>
      </w:r>
      <w:proofErr w:type="spellEnd"/>
      <w:r w:rsidR="00570F9C">
        <w:rPr>
          <w:rFonts w:ascii="Times New Roman" w:eastAsia="宋体" w:hAnsi="Times New Roman" w:cs="Times New Roman"/>
          <w:b w:val="0"/>
          <w:snapToGrid w:val="0"/>
          <w:sz w:val="24"/>
          <w:szCs w:val="22"/>
          <w:lang w:val="en-US" w:eastAsia="zh-CN"/>
        </w:rPr>
        <w:t xml:space="preserve"> becomes 319 (or 639). Due to the much larger </w:t>
      </w:r>
      <w:proofErr w:type="spellStart"/>
      <w:r w:rsidR="00570F9C">
        <w:rPr>
          <w:rFonts w:ascii="Times New Roman" w:eastAsia="宋体" w:hAnsi="Times New Roman" w:cs="Times New Roman"/>
          <w:b w:val="0"/>
          <w:snapToGrid w:val="0"/>
          <w:sz w:val="24"/>
          <w:szCs w:val="22"/>
          <w:lang w:val="en-US" w:eastAsia="zh-CN"/>
        </w:rPr>
        <w:t>t_id</w:t>
      </w:r>
      <w:proofErr w:type="spellEnd"/>
      <w:r w:rsidR="00570F9C">
        <w:rPr>
          <w:rFonts w:ascii="Times New Roman" w:eastAsia="宋体" w:hAnsi="Times New Roman" w:cs="Times New Roman"/>
          <w:b w:val="0"/>
          <w:snapToGrid w:val="0"/>
          <w:sz w:val="24"/>
          <w:szCs w:val="22"/>
          <w:lang w:val="en-US" w:eastAsia="zh-CN"/>
        </w:rPr>
        <w:t xml:space="preserve">, the calculated RA-RNTI or MSGB-RNTI can be out of the range of 16-bit RNTI (65535). For example, if the above equation is used to calculate RA-RNTI and the value ranges of the other parameters (except </w:t>
      </w:r>
      <w:proofErr w:type="spellStart"/>
      <w:r w:rsidR="00570F9C">
        <w:rPr>
          <w:rFonts w:ascii="Times New Roman" w:eastAsia="宋体" w:hAnsi="Times New Roman" w:cs="Times New Roman"/>
          <w:b w:val="0"/>
          <w:snapToGrid w:val="0"/>
          <w:sz w:val="24"/>
          <w:szCs w:val="22"/>
          <w:lang w:val="en-US" w:eastAsia="zh-CN"/>
        </w:rPr>
        <w:t>t_id</w:t>
      </w:r>
      <w:proofErr w:type="spellEnd"/>
      <w:r w:rsidR="00570F9C">
        <w:rPr>
          <w:rFonts w:ascii="Times New Roman" w:eastAsia="宋体" w:hAnsi="Times New Roman" w:cs="Times New Roman"/>
          <w:b w:val="0"/>
          <w:snapToGrid w:val="0"/>
          <w:sz w:val="24"/>
          <w:szCs w:val="22"/>
          <w:lang w:val="en-US" w:eastAsia="zh-CN"/>
        </w:rPr>
        <w:t xml:space="preserve">) are not changed, then the calculated RA-RNTI </w:t>
      </w:r>
      <w:r w:rsidR="00570F9C">
        <w:rPr>
          <w:rFonts w:ascii="Times New Roman" w:eastAsia="宋体" w:hAnsi="Times New Roman" w:cs="Times New Roman" w:hint="eastAsia"/>
          <w:b w:val="0"/>
          <w:snapToGrid w:val="0"/>
          <w:sz w:val="24"/>
          <w:szCs w:val="22"/>
          <w:lang w:val="en-US" w:eastAsia="zh-CN"/>
        </w:rPr>
        <w:t>valu</w:t>
      </w:r>
      <w:r w:rsidR="00570F9C">
        <w:rPr>
          <w:rFonts w:ascii="Times New Roman" w:eastAsia="宋体" w:hAnsi="Times New Roman" w:cs="Times New Roman"/>
          <w:b w:val="0"/>
          <w:snapToGrid w:val="0"/>
          <w:sz w:val="24"/>
          <w:szCs w:val="22"/>
          <w:lang w:val="en-US" w:eastAsia="zh-CN"/>
        </w:rPr>
        <w:t xml:space="preserve">es can be up to 71680 and 143360 for 480kHz and 960kHz respectively. For </w:t>
      </w:r>
      <w:r w:rsidR="00570F9C">
        <w:rPr>
          <w:rFonts w:ascii="Times New Roman" w:eastAsia="宋体" w:hAnsi="Times New Roman" w:cs="Times New Roman" w:hint="eastAsia"/>
          <w:b w:val="0"/>
          <w:snapToGrid w:val="0"/>
          <w:sz w:val="24"/>
          <w:szCs w:val="22"/>
          <w:lang w:val="en-US" w:eastAsia="zh-CN"/>
        </w:rPr>
        <w:t>either</w:t>
      </w:r>
      <w:r w:rsidR="00570F9C">
        <w:rPr>
          <w:rFonts w:ascii="Times New Roman" w:eastAsia="宋体" w:hAnsi="Times New Roman" w:cs="Times New Roman"/>
          <w:b w:val="0"/>
          <w:snapToGrid w:val="0"/>
          <w:sz w:val="24"/>
          <w:szCs w:val="22"/>
          <w:lang w:val="en-US" w:eastAsia="zh-CN"/>
        </w:rPr>
        <w:t xml:space="preserve"> 480kHz or 960kHz, the calculated RA-RNTI value can be out of the range of 16-bit RNTI. The case of 960kHz PRACH SCS is further shown in Figure 1. Wherein RA-RNTI values for both RO1 and RO2 are out of the range of 16-bit RNTI. </w:t>
      </w:r>
    </w:p>
    <w:p w14:paraId="1F4C3E3C" w14:textId="77777777" w:rsidR="00570F9C" w:rsidRDefault="00570F9C" w:rsidP="00570F9C">
      <w:pPr>
        <w:pStyle w:val="LGTdoc1"/>
        <w:spacing w:beforeLines="0" w:before="240" w:after="0" w:afterAutospacing="0"/>
        <w:jc w:val="center"/>
      </w:pPr>
      <w:r>
        <w:object w:dxaOrig="10955" w:dyaOrig="5450" w14:anchorId="4A3D2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85pt;height:242.6pt" o:ole="">
            <v:imagedata r:id="rId8" o:title=""/>
          </v:shape>
          <o:OLEObject Type="Embed" ProgID="Visio.Drawing.11" ShapeID="_x0000_i1025" DrawAspect="Content" ObjectID="_1689679738" r:id="rId9"/>
        </w:object>
      </w:r>
    </w:p>
    <w:p w14:paraId="4AFC529F" w14:textId="77777777" w:rsidR="00570F9C" w:rsidRPr="00995963" w:rsidRDefault="00570F9C" w:rsidP="00570F9C">
      <w:pPr>
        <w:pStyle w:val="LGTdoc1"/>
        <w:spacing w:beforeLines="0" w:before="240" w:after="0" w:afterAutospacing="0"/>
        <w:jc w:val="center"/>
        <w:rPr>
          <w:rFonts w:ascii="Times New Roman" w:eastAsiaTheme="minorEastAsia" w:hAnsi="Times New Roman" w:cs="Times New Roman"/>
          <w:b w:val="0"/>
          <w:bCs/>
          <w:snapToGrid w:val="0"/>
          <w:sz w:val="24"/>
          <w:szCs w:val="24"/>
          <w:lang w:val="en-US" w:eastAsia="zh-CN"/>
        </w:rPr>
      </w:pPr>
      <w:r w:rsidRPr="00995963">
        <w:rPr>
          <w:rFonts w:ascii="Times New Roman" w:eastAsiaTheme="minorEastAsia" w:hAnsi="Times New Roman" w:cs="Times New Roman"/>
          <w:b w:val="0"/>
          <w:bCs/>
          <w:sz w:val="24"/>
          <w:szCs w:val="24"/>
          <w:lang w:eastAsia="zh-CN"/>
        </w:rPr>
        <w:t>Figure 1</w:t>
      </w:r>
      <w:r>
        <w:rPr>
          <w:rFonts w:ascii="Times New Roman" w:eastAsiaTheme="minorEastAsia" w:hAnsi="Times New Roman" w:cs="Times New Roman"/>
          <w:b w:val="0"/>
          <w:bCs/>
          <w:sz w:val="24"/>
          <w:szCs w:val="24"/>
          <w:lang w:eastAsia="zh-CN"/>
        </w:rPr>
        <w:t>. An example showing the RA-RNTI issue for 960kHz SCS</w:t>
      </w:r>
    </w:p>
    <w:p w14:paraId="4CFA7AE6" w14:textId="77777777" w:rsidR="00570F9C" w:rsidRDefault="00570F9C"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hint="eastAsia"/>
          <w:b w:val="0"/>
          <w:snapToGrid w:val="0"/>
          <w:sz w:val="24"/>
          <w:szCs w:val="22"/>
          <w:lang w:val="en-US" w:eastAsia="zh-CN"/>
        </w:rPr>
        <w:t>A</w:t>
      </w:r>
      <w:r>
        <w:rPr>
          <w:rFonts w:ascii="Times New Roman" w:eastAsia="宋体" w:hAnsi="Times New Roman" w:cs="Times New Roman"/>
          <w:b w:val="0"/>
          <w:snapToGrid w:val="0"/>
          <w:sz w:val="24"/>
          <w:szCs w:val="22"/>
          <w:lang w:val="en-US" w:eastAsia="zh-CN"/>
        </w:rPr>
        <w:t>lso, whether SUL or 2-step RACH is supported will have an impact on the maximum value of RA-RNTI and MSGB-RNTI. Although whether to support SUL or 2-step RACH for 52.6~71GHz</w:t>
      </w:r>
      <w:r w:rsidDel="00254D03">
        <w:rPr>
          <w:rFonts w:ascii="Times New Roman" w:eastAsia="宋体" w:hAnsi="Times New Roman" w:cs="Times New Roman"/>
          <w:b w:val="0"/>
          <w:snapToGrid w:val="0"/>
          <w:sz w:val="24"/>
          <w:szCs w:val="22"/>
          <w:lang w:val="en-US" w:eastAsia="zh-CN"/>
        </w:rPr>
        <w:t xml:space="preserve"> </w:t>
      </w:r>
      <w:r>
        <w:rPr>
          <w:rFonts w:ascii="Times New Roman" w:eastAsia="宋体" w:hAnsi="Times New Roman" w:cs="Times New Roman"/>
          <w:b w:val="0"/>
          <w:snapToGrid w:val="0"/>
          <w:sz w:val="24"/>
          <w:szCs w:val="22"/>
          <w:lang w:val="en-US" w:eastAsia="zh-CN"/>
        </w:rPr>
        <w:t>has not been determined, Table 1 provides an analysis on</w:t>
      </w:r>
      <w:r w:rsidRPr="00751F03">
        <w:rPr>
          <w:rFonts w:ascii="Times New Roman" w:eastAsia="宋体" w:hAnsi="Times New Roman" w:cs="Times New Roman"/>
          <w:b w:val="0"/>
          <w:snapToGrid w:val="0"/>
          <w:sz w:val="24"/>
          <w:szCs w:val="22"/>
          <w:lang w:val="en-US" w:eastAsia="zh-CN"/>
        </w:rPr>
        <w:t xml:space="preserve"> </w:t>
      </w:r>
      <w:r>
        <w:rPr>
          <w:rFonts w:ascii="Times New Roman" w:eastAsia="宋体" w:hAnsi="Times New Roman" w:cs="Times New Roman"/>
          <w:b w:val="0"/>
          <w:snapToGrid w:val="0"/>
          <w:sz w:val="24"/>
          <w:szCs w:val="22"/>
          <w:lang w:val="en-US" w:eastAsia="zh-CN"/>
        </w:rPr>
        <w:t xml:space="preserve">whether RA-RNTI/MSGB-RNTI is out of the range for all the potential assumptions. According to the calculation, RA-RNTI/MSGB-RNTI will be out of the range for most of the cases. </w:t>
      </w:r>
    </w:p>
    <w:p w14:paraId="40499AED" w14:textId="77777777" w:rsidR="00570F9C" w:rsidRDefault="00570F9C" w:rsidP="00570F9C">
      <w:pPr>
        <w:pStyle w:val="LGTdoc1"/>
        <w:spacing w:beforeLines="0" w:before="240" w:after="0" w:afterAutospacing="0"/>
        <w:jc w:val="center"/>
        <w:rPr>
          <w:rFonts w:ascii="Times New Roman" w:eastAsia="宋体" w:hAnsi="Times New Roman" w:cs="Times New Roman"/>
          <w:b w:val="0"/>
          <w:snapToGrid w:val="0"/>
          <w:sz w:val="24"/>
          <w:szCs w:val="22"/>
          <w:lang w:val="en-US" w:eastAsia="zh-CN"/>
        </w:rPr>
      </w:pPr>
      <w:r>
        <w:rPr>
          <w:rFonts w:ascii="Times New Roman" w:eastAsia="宋体" w:hAnsi="Times New Roman" w:cs="Times New Roman" w:hint="eastAsia"/>
          <w:b w:val="0"/>
          <w:snapToGrid w:val="0"/>
          <w:sz w:val="24"/>
          <w:szCs w:val="22"/>
          <w:lang w:val="en-US" w:eastAsia="zh-CN"/>
        </w:rPr>
        <w:t>T</w:t>
      </w:r>
      <w:r>
        <w:rPr>
          <w:rFonts w:ascii="Times New Roman" w:eastAsia="宋体" w:hAnsi="Times New Roman" w:cs="Times New Roman"/>
          <w:b w:val="0"/>
          <w:snapToGrid w:val="0"/>
          <w:sz w:val="24"/>
          <w:szCs w:val="22"/>
          <w:lang w:val="en-US" w:eastAsia="zh-CN"/>
        </w:rPr>
        <w:t>able 1. RA-RNTI/MSGB-RNTI subjected to SUL and 2-step RACH</w:t>
      </w:r>
    </w:p>
    <w:tbl>
      <w:tblPr>
        <w:tblStyle w:val="af2"/>
        <w:tblW w:w="0" w:type="auto"/>
        <w:jc w:val="center"/>
        <w:tblLook w:val="04A0" w:firstRow="1" w:lastRow="0" w:firstColumn="1" w:lastColumn="0" w:noHBand="0" w:noVBand="1"/>
      </w:tblPr>
      <w:tblGrid>
        <w:gridCol w:w="2263"/>
        <w:gridCol w:w="3736"/>
        <w:gridCol w:w="3737"/>
      </w:tblGrid>
      <w:tr w:rsidR="00570F9C" w:rsidRPr="004C46FF" w14:paraId="67514675" w14:textId="77777777" w:rsidTr="00A6028B">
        <w:trPr>
          <w:jc w:val="center"/>
        </w:trPr>
        <w:tc>
          <w:tcPr>
            <w:tcW w:w="2263" w:type="dxa"/>
          </w:tcPr>
          <w:p w14:paraId="62C959FA"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p>
        </w:tc>
        <w:tc>
          <w:tcPr>
            <w:tcW w:w="3736" w:type="dxa"/>
          </w:tcPr>
          <w:p w14:paraId="618DAA87"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2</w:t>
            </w:r>
            <w:r w:rsidRPr="004C46FF">
              <w:rPr>
                <w:rFonts w:ascii="Times New Roman" w:eastAsia="宋体" w:hAnsi="Times New Roman" w:cs="Times New Roman"/>
                <w:b w:val="0"/>
                <w:snapToGrid w:val="0"/>
                <w:sz w:val="21"/>
                <w:lang w:val="en-US" w:eastAsia="zh-CN"/>
              </w:rPr>
              <w:t>-step RACH not supported</w:t>
            </w:r>
          </w:p>
        </w:tc>
        <w:tc>
          <w:tcPr>
            <w:tcW w:w="3737" w:type="dxa"/>
          </w:tcPr>
          <w:p w14:paraId="12D3EDAA"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2</w:t>
            </w:r>
            <w:r w:rsidRPr="004C46FF">
              <w:rPr>
                <w:rFonts w:ascii="Times New Roman" w:eastAsia="宋体" w:hAnsi="Times New Roman" w:cs="Times New Roman"/>
                <w:b w:val="0"/>
                <w:snapToGrid w:val="0"/>
                <w:sz w:val="21"/>
                <w:lang w:val="en-US" w:eastAsia="zh-CN"/>
              </w:rPr>
              <w:t>-step RACH supported</w:t>
            </w:r>
          </w:p>
        </w:tc>
      </w:tr>
      <w:tr w:rsidR="00570F9C" w:rsidRPr="004C46FF" w14:paraId="50B7D888" w14:textId="77777777" w:rsidTr="00A6028B">
        <w:trPr>
          <w:jc w:val="center"/>
        </w:trPr>
        <w:tc>
          <w:tcPr>
            <w:tcW w:w="2263" w:type="dxa"/>
          </w:tcPr>
          <w:p w14:paraId="3408DD15"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S</w:t>
            </w:r>
            <w:r w:rsidRPr="004C46FF">
              <w:rPr>
                <w:rFonts w:ascii="Times New Roman" w:eastAsia="宋体" w:hAnsi="Times New Roman" w:cs="Times New Roman"/>
                <w:b w:val="0"/>
                <w:snapToGrid w:val="0"/>
                <w:sz w:val="21"/>
                <w:lang w:val="en-US" w:eastAsia="zh-CN"/>
              </w:rPr>
              <w:t>UL not supported</w:t>
            </w:r>
          </w:p>
        </w:tc>
        <w:tc>
          <w:tcPr>
            <w:tcW w:w="3736" w:type="dxa"/>
          </w:tcPr>
          <w:p w14:paraId="53163BA8"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480kHz: </w:t>
            </w:r>
          </w:p>
          <w:p w14:paraId="16FB6B62"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A-RNTI within the range</w:t>
            </w:r>
          </w:p>
          <w:p w14:paraId="46534FCA"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p>
          <w:p w14:paraId="0528D346"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960kHz:</w:t>
            </w:r>
            <w:r w:rsidRPr="004C46FF">
              <w:rPr>
                <w:rFonts w:ascii="Times New Roman" w:eastAsia="宋体" w:hAnsi="Times New Roman" w:cs="Times New Roman" w:hint="eastAsia"/>
                <w:b w:val="0"/>
                <w:snapToGrid w:val="0"/>
                <w:sz w:val="21"/>
                <w:lang w:val="en-US" w:eastAsia="zh-CN"/>
              </w:rPr>
              <w:t xml:space="preserve"> </w:t>
            </w:r>
          </w:p>
          <w:p w14:paraId="0A3DE492"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p>
        </w:tc>
        <w:tc>
          <w:tcPr>
            <w:tcW w:w="3737" w:type="dxa"/>
          </w:tcPr>
          <w:p w14:paraId="03767B1A"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480kHz: </w:t>
            </w:r>
          </w:p>
          <w:p w14:paraId="735D418D"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within the range, </w:t>
            </w:r>
          </w:p>
          <w:p w14:paraId="5BA8A566"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MSGB-RNTI </w:t>
            </w:r>
            <w:r w:rsidRPr="00427078">
              <w:rPr>
                <w:rFonts w:ascii="Times New Roman" w:eastAsia="宋体" w:hAnsi="Times New Roman" w:cs="Times New Roman"/>
                <w:bCs/>
                <w:snapToGrid w:val="0"/>
                <w:sz w:val="21"/>
                <w:lang w:val="en-US" w:eastAsia="zh-CN"/>
              </w:rPr>
              <w:t>out of the range</w:t>
            </w:r>
          </w:p>
          <w:p w14:paraId="6FDE1889"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p>
          <w:p w14:paraId="366041D9"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960kHz:</w:t>
            </w:r>
            <w:r w:rsidRPr="004C46FF">
              <w:rPr>
                <w:rFonts w:ascii="Times New Roman" w:eastAsia="宋体" w:hAnsi="Times New Roman" w:cs="Times New Roman" w:hint="eastAsia"/>
                <w:b w:val="0"/>
                <w:snapToGrid w:val="0"/>
                <w:sz w:val="21"/>
                <w:lang w:val="en-US" w:eastAsia="zh-CN"/>
              </w:rPr>
              <w:t xml:space="preserve"> </w:t>
            </w:r>
          </w:p>
          <w:p w14:paraId="25CAE1E6"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r w:rsidRPr="004C46FF">
              <w:rPr>
                <w:rFonts w:ascii="Times New Roman" w:eastAsia="宋体" w:hAnsi="Times New Roman" w:cs="Times New Roman"/>
                <w:b w:val="0"/>
                <w:snapToGrid w:val="0"/>
                <w:sz w:val="21"/>
                <w:lang w:val="en-US" w:eastAsia="zh-CN"/>
              </w:rPr>
              <w:t xml:space="preserve">, </w:t>
            </w:r>
          </w:p>
          <w:p w14:paraId="7348F3A4"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MSGB-RNTI </w:t>
            </w:r>
            <w:r w:rsidRPr="00427078">
              <w:rPr>
                <w:rFonts w:ascii="Times New Roman" w:eastAsia="宋体" w:hAnsi="Times New Roman" w:cs="Times New Roman"/>
                <w:bCs/>
                <w:snapToGrid w:val="0"/>
                <w:sz w:val="21"/>
                <w:lang w:val="en-US" w:eastAsia="zh-CN"/>
              </w:rPr>
              <w:t>out of the range</w:t>
            </w:r>
          </w:p>
        </w:tc>
      </w:tr>
      <w:tr w:rsidR="00570F9C" w:rsidRPr="004C46FF" w14:paraId="430CC1D4" w14:textId="77777777" w:rsidTr="00A6028B">
        <w:trPr>
          <w:jc w:val="center"/>
        </w:trPr>
        <w:tc>
          <w:tcPr>
            <w:tcW w:w="2263" w:type="dxa"/>
          </w:tcPr>
          <w:p w14:paraId="37FAC049"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SUL supported</w:t>
            </w:r>
          </w:p>
        </w:tc>
        <w:tc>
          <w:tcPr>
            <w:tcW w:w="3736" w:type="dxa"/>
          </w:tcPr>
          <w:p w14:paraId="29AF730F"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480kHz: </w:t>
            </w:r>
          </w:p>
          <w:p w14:paraId="4ADDC550"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r w:rsidRPr="004C46FF">
              <w:rPr>
                <w:rFonts w:ascii="Times New Roman" w:eastAsia="宋体" w:hAnsi="Times New Roman" w:cs="Times New Roman"/>
                <w:b w:val="0"/>
                <w:snapToGrid w:val="0"/>
                <w:sz w:val="21"/>
                <w:lang w:val="en-US" w:eastAsia="zh-CN"/>
              </w:rPr>
              <w:t xml:space="preserve"> </w:t>
            </w:r>
          </w:p>
          <w:p w14:paraId="38E7771D"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p>
          <w:p w14:paraId="22D16057"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960kHz:</w:t>
            </w:r>
            <w:r w:rsidRPr="004C46FF">
              <w:rPr>
                <w:rFonts w:ascii="Times New Roman" w:eastAsia="宋体" w:hAnsi="Times New Roman" w:cs="Times New Roman" w:hint="eastAsia"/>
                <w:b w:val="0"/>
                <w:snapToGrid w:val="0"/>
                <w:sz w:val="21"/>
                <w:lang w:val="en-US" w:eastAsia="zh-CN"/>
              </w:rPr>
              <w:t xml:space="preserve"> </w:t>
            </w:r>
          </w:p>
          <w:p w14:paraId="5569A40C"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p>
        </w:tc>
        <w:tc>
          <w:tcPr>
            <w:tcW w:w="3737" w:type="dxa"/>
          </w:tcPr>
          <w:p w14:paraId="50C75446"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480kHz: </w:t>
            </w:r>
          </w:p>
          <w:p w14:paraId="09F8DB33"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r w:rsidRPr="004C46FF">
              <w:rPr>
                <w:rFonts w:ascii="Times New Roman" w:eastAsia="宋体" w:hAnsi="Times New Roman" w:cs="Times New Roman"/>
                <w:b w:val="0"/>
                <w:snapToGrid w:val="0"/>
                <w:sz w:val="21"/>
                <w:lang w:val="en-US" w:eastAsia="zh-CN"/>
              </w:rPr>
              <w:t xml:space="preserve">, </w:t>
            </w:r>
          </w:p>
          <w:p w14:paraId="2AFDD7DF"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MSGB-RNTI </w:t>
            </w:r>
            <w:r w:rsidRPr="00427078">
              <w:rPr>
                <w:rFonts w:ascii="Times New Roman" w:eastAsia="宋体" w:hAnsi="Times New Roman" w:cs="Times New Roman"/>
                <w:bCs/>
                <w:snapToGrid w:val="0"/>
                <w:sz w:val="21"/>
                <w:lang w:val="en-US" w:eastAsia="zh-CN"/>
              </w:rPr>
              <w:t>out of the range</w:t>
            </w:r>
          </w:p>
          <w:p w14:paraId="674F3D28"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p>
          <w:p w14:paraId="65EA1BBE"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960kHz:</w:t>
            </w:r>
            <w:r w:rsidRPr="004C46FF">
              <w:rPr>
                <w:rFonts w:ascii="Times New Roman" w:eastAsia="宋体" w:hAnsi="Times New Roman" w:cs="Times New Roman" w:hint="eastAsia"/>
                <w:b w:val="0"/>
                <w:snapToGrid w:val="0"/>
                <w:sz w:val="21"/>
                <w:lang w:val="en-US" w:eastAsia="zh-CN"/>
              </w:rPr>
              <w:t xml:space="preserve"> </w:t>
            </w:r>
          </w:p>
          <w:p w14:paraId="61373DA9"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r w:rsidRPr="004C46FF">
              <w:rPr>
                <w:rFonts w:ascii="Times New Roman" w:eastAsia="宋体" w:hAnsi="Times New Roman" w:cs="Times New Roman"/>
                <w:b w:val="0"/>
                <w:snapToGrid w:val="0"/>
                <w:sz w:val="21"/>
                <w:lang w:val="en-US" w:eastAsia="zh-CN"/>
              </w:rPr>
              <w:t xml:space="preserve">, </w:t>
            </w:r>
          </w:p>
          <w:p w14:paraId="1F455CFB"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MSGB-RNTI </w:t>
            </w:r>
            <w:r w:rsidRPr="00427078">
              <w:rPr>
                <w:rFonts w:ascii="Times New Roman" w:eastAsia="宋体" w:hAnsi="Times New Roman" w:cs="Times New Roman"/>
                <w:bCs/>
                <w:snapToGrid w:val="0"/>
                <w:sz w:val="21"/>
                <w:lang w:val="en-US" w:eastAsia="zh-CN"/>
              </w:rPr>
              <w:t>out of the range</w:t>
            </w:r>
          </w:p>
        </w:tc>
      </w:tr>
    </w:tbl>
    <w:p w14:paraId="5B74C824" w14:textId="77777777" w:rsidR="00570F9C" w:rsidRDefault="00570F9C"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To address the out-of-range issue, one alternative can be putting some constraints onto the RO configuration such that a RO is not allowed to occur in a slot corresponding to an out-of-range RA-RNTI/MSGB-RNTI. However, it has some limitations on the RO configuration flexibility since only a small portion of slots in a system frame can be used for RO. A</w:t>
      </w:r>
      <w:r>
        <w:rPr>
          <w:rFonts w:ascii="Times New Roman" w:eastAsia="宋体" w:hAnsi="Times New Roman" w:cs="Times New Roman" w:hint="eastAsia"/>
          <w:b w:val="0"/>
          <w:snapToGrid w:val="0"/>
          <w:sz w:val="24"/>
          <w:szCs w:val="22"/>
          <w:lang w:val="en-US" w:eastAsia="zh-CN"/>
        </w:rPr>
        <w:t>n</w:t>
      </w:r>
      <w:r>
        <w:rPr>
          <w:rFonts w:ascii="Times New Roman" w:eastAsia="宋体" w:hAnsi="Times New Roman" w:cs="Times New Roman"/>
          <w:b w:val="0"/>
          <w:snapToGrid w:val="0"/>
          <w:sz w:val="24"/>
          <w:szCs w:val="22"/>
          <w:lang w:val="en-US" w:eastAsia="zh-CN"/>
        </w:rPr>
        <w:t>other alternative can be obtained by redefining t_id and using additional DCI signaling. This is explained also based on Figure 1. When calculating RA-RNTI/MSGB-RNTI, t_id is numbered from 0 to I</w:t>
      </w:r>
      <w:r w:rsidRPr="00427078">
        <w:rPr>
          <w:rFonts w:ascii="Times New Roman" w:eastAsia="宋体" w:hAnsi="Times New Roman" w:cs="Times New Roman"/>
          <w:b w:val="0"/>
          <w:snapToGrid w:val="0"/>
          <w:sz w:val="24"/>
          <w:szCs w:val="22"/>
          <w:vertAlign w:val="subscript"/>
          <w:lang w:val="en-US" w:eastAsia="zh-CN"/>
        </w:rPr>
        <w:t>1</w:t>
      </w:r>
      <w:r>
        <w:rPr>
          <w:rFonts w:ascii="Times New Roman" w:eastAsia="宋体" w:hAnsi="Times New Roman" w:cs="Times New Roman"/>
          <w:b w:val="0"/>
          <w:snapToGrid w:val="0"/>
          <w:sz w:val="24"/>
          <w:szCs w:val="22"/>
          <w:lang w:val="en-US" w:eastAsia="zh-CN"/>
        </w:rPr>
        <w:t>, and every I</w:t>
      </w:r>
      <w:r w:rsidRPr="00427078">
        <w:rPr>
          <w:rFonts w:ascii="Times New Roman" w:eastAsia="宋体" w:hAnsi="Times New Roman" w:cs="Times New Roman"/>
          <w:b w:val="0"/>
          <w:snapToGrid w:val="0"/>
          <w:sz w:val="24"/>
          <w:szCs w:val="22"/>
          <w:vertAlign w:val="subscript"/>
          <w:lang w:val="en-US" w:eastAsia="zh-CN"/>
        </w:rPr>
        <w:t>2</w:t>
      </w:r>
      <w:r>
        <w:rPr>
          <w:rFonts w:ascii="Times New Roman" w:eastAsia="宋体" w:hAnsi="Times New Roman" w:cs="Times New Roman"/>
          <w:b w:val="0"/>
          <w:snapToGrid w:val="0"/>
          <w:sz w:val="24"/>
          <w:szCs w:val="22"/>
          <w:lang w:val="en-US" w:eastAsia="zh-CN"/>
        </w:rPr>
        <w:t xml:space="preserve">+1 slots correspond to the same t_id. By this way, the maximum value of t_id can be reduced such that RA-RNTI/MSGB-RNTI will not be out of the range. To further distinguish the slots with the same t_id, DCI scheduling </w:t>
      </w:r>
      <w:r>
        <w:rPr>
          <w:rFonts w:ascii="Times New Roman" w:eastAsia="宋体" w:hAnsi="Times New Roman" w:cs="Times New Roman"/>
          <w:b w:val="0"/>
          <w:snapToGrid w:val="0"/>
          <w:sz w:val="24"/>
          <w:szCs w:val="22"/>
          <w:lang w:val="en-US" w:eastAsia="zh-CN"/>
        </w:rPr>
        <w:lastRenderedPageBreak/>
        <w:t>RAR is used to indicate a local index 0</w:t>
      </w:r>
      <w:r>
        <w:rPr>
          <w:rFonts w:ascii="Times New Roman" w:eastAsia="宋体" w:hAnsi="Times New Roman" w:cs="Times New Roman" w:hint="eastAsia"/>
          <w:b w:val="0"/>
          <w:snapToGrid w:val="0"/>
          <w:sz w:val="24"/>
          <w:szCs w:val="22"/>
          <w:lang w:val="en-US" w:eastAsia="zh-CN"/>
        </w:rPr>
        <w:t>~</w:t>
      </w:r>
      <w:r>
        <w:rPr>
          <w:rFonts w:ascii="Times New Roman" w:eastAsia="宋体" w:hAnsi="Times New Roman" w:cs="Times New Roman"/>
          <w:b w:val="0"/>
          <w:snapToGrid w:val="0"/>
          <w:sz w:val="24"/>
          <w:szCs w:val="22"/>
          <w:lang w:val="en-US" w:eastAsia="zh-CN"/>
        </w:rPr>
        <w:t>I</w:t>
      </w:r>
      <w:r w:rsidRPr="00427078">
        <w:rPr>
          <w:rFonts w:ascii="Times New Roman" w:eastAsia="宋体" w:hAnsi="Times New Roman" w:cs="Times New Roman"/>
          <w:b w:val="0"/>
          <w:snapToGrid w:val="0"/>
          <w:sz w:val="24"/>
          <w:szCs w:val="22"/>
          <w:vertAlign w:val="subscript"/>
          <w:lang w:val="en-US" w:eastAsia="zh-CN"/>
        </w:rPr>
        <w:t>2</w:t>
      </w:r>
      <w:r>
        <w:rPr>
          <w:rFonts w:ascii="Times New Roman" w:eastAsia="宋体" w:hAnsi="Times New Roman" w:cs="Times New Roman"/>
          <w:b w:val="0"/>
          <w:snapToGrid w:val="0"/>
          <w:sz w:val="24"/>
          <w:szCs w:val="22"/>
          <w:lang w:val="en-US" w:eastAsia="zh-CN"/>
        </w:rPr>
        <w:t xml:space="preserve"> among these slots. By using the combination of RA-RNTI/MSGB-RNTI and DCI indication, a RO with 480/960 kHz SCS can be uniquely identified.</w:t>
      </w:r>
    </w:p>
    <w:p w14:paraId="2A2EFD06" w14:textId="7F9A4CAF" w:rsidR="00570F9C" w:rsidRPr="00FB3E8C" w:rsidRDefault="00570F9C" w:rsidP="00570F9C">
      <w:pPr>
        <w:pStyle w:val="LGTdoc1"/>
        <w:spacing w:beforeLines="0" w:before="240" w:after="0" w:afterAutospacing="0"/>
        <w:rPr>
          <w:rFonts w:ascii="Times New Roman" w:eastAsia="宋体" w:hAnsi="Times New Roman" w:cs="Times New Roman"/>
          <w:snapToGrid w:val="0"/>
          <w:sz w:val="24"/>
          <w:szCs w:val="22"/>
          <w:lang w:val="en-US" w:eastAsia="zh-CN"/>
        </w:rPr>
      </w:pPr>
      <w:r w:rsidRPr="00FB3E8C">
        <w:rPr>
          <w:rFonts w:ascii="Times New Roman" w:eastAsia="宋体" w:hAnsi="Times New Roman" w:cs="Times New Roman" w:hint="eastAsia"/>
          <w:snapToGrid w:val="0"/>
          <w:sz w:val="24"/>
          <w:szCs w:val="22"/>
          <w:lang w:val="en-US" w:eastAsia="zh-CN"/>
        </w:rPr>
        <w:t>P</w:t>
      </w:r>
      <w:r w:rsidRPr="00FB3E8C">
        <w:rPr>
          <w:rFonts w:ascii="Times New Roman" w:eastAsia="宋体" w:hAnsi="Times New Roman" w:cs="Times New Roman"/>
          <w:snapToGrid w:val="0"/>
          <w:sz w:val="24"/>
          <w:szCs w:val="22"/>
          <w:lang w:val="en-US" w:eastAsia="zh-CN"/>
        </w:rPr>
        <w:t>roposal</w:t>
      </w:r>
      <w:r w:rsidR="005E1ACE">
        <w:rPr>
          <w:rFonts w:ascii="Times New Roman" w:eastAsia="宋体" w:hAnsi="Times New Roman" w:cs="Times New Roman"/>
          <w:snapToGrid w:val="0"/>
          <w:sz w:val="24"/>
          <w:szCs w:val="22"/>
          <w:lang w:val="en-US" w:eastAsia="zh-CN"/>
        </w:rPr>
        <w:t xml:space="preserve"> </w:t>
      </w:r>
      <w:r w:rsidR="005A2B15">
        <w:rPr>
          <w:rFonts w:ascii="Times New Roman" w:eastAsia="宋体" w:hAnsi="Times New Roman" w:cs="Times New Roman"/>
          <w:snapToGrid w:val="0"/>
          <w:sz w:val="24"/>
          <w:szCs w:val="22"/>
          <w:lang w:val="en-US" w:eastAsia="zh-CN"/>
        </w:rPr>
        <w:t>3</w:t>
      </w:r>
      <w:r>
        <w:rPr>
          <w:rFonts w:ascii="Times New Roman" w:eastAsia="宋体" w:hAnsi="Times New Roman" w:cs="Times New Roman"/>
          <w:snapToGrid w:val="0"/>
          <w:sz w:val="24"/>
          <w:szCs w:val="22"/>
          <w:lang w:val="en-US" w:eastAsia="zh-CN"/>
        </w:rPr>
        <w:t xml:space="preserve">: </w:t>
      </w:r>
      <w:r w:rsidR="00966235">
        <w:rPr>
          <w:rFonts w:ascii="Times New Roman" w:hAnsi="Times New Roman" w:cs="Times New Roman"/>
          <w:sz w:val="24"/>
          <w:szCs w:val="24"/>
          <w:lang w:eastAsia="x-none"/>
        </w:rPr>
        <w:t xml:space="preserve">For </w:t>
      </w:r>
      <w:r w:rsidRPr="002F79FF">
        <w:rPr>
          <w:rFonts w:ascii="Times New Roman" w:hAnsi="Times New Roman" w:cs="Times New Roman"/>
          <w:sz w:val="24"/>
          <w:szCs w:val="24"/>
          <w:lang w:eastAsia="x-none"/>
        </w:rPr>
        <w:t>480</w:t>
      </w:r>
      <w:r>
        <w:rPr>
          <w:rFonts w:ascii="Times New Roman" w:hAnsi="Times New Roman" w:cs="Times New Roman"/>
          <w:sz w:val="24"/>
          <w:szCs w:val="24"/>
          <w:lang w:eastAsia="x-none"/>
        </w:rPr>
        <w:t>kHz</w:t>
      </w:r>
      <w:r w:rsidR="00A6028B">
        <w:rPr>
          <w:rFonts w:ascii="Times New Roman" w:hAnsi="Times New Roman" w:cs="Times New Roman"/>
          <w:sz w:val="24"/>
          <w:szCs w:val="24"/>
          <w:lang w:eastAsia="x-none"/>
        </w:rPr>
        <w:t xml:space="preserve"> and </w:t>
      </w:r>
      <w:r w:rsidRPr="002F79FF">
        <w:rPr>
          <w:rFonts w:ascii="Times New Roman" w:hAnsi="Times New Roman" w:cs="Times New Roman"/>
          <w:sz w:val="24"/>
          <w:szCs w:val="24"/>
          <w:lang w:eastAsia="x-none"/>
        </w:rPr>
        <w:t>960kHz PRACH,</w:t>
      </w:r>
      <w:r>
        <w:rPr>
          <w:rFonts w:ascii="Times New Roman" w:hAnsi="Times New Roman" w:cs="Times New Roman"/>
          <w:sz w:val="24"/>
          <w:szCs w:val="24"/>
          <w:lang w:eastAsia="x-none"/>
        </w:rPr>
        <w:t xml:space="preserve"> </w:t>
      </w:r>
      <w:r>
        <w:rPr>
          <w:rFonts w:ascii="Times New Roman" w:hAnsi="Times New Roman" w:cs="Times New Roman"/>
          <w:sz w:val="24"/>
          <w:szCs w:val="24"/>
          <w:lang w:eastAsia="x-none"/>
        </w:rPr>
        <w:t>t</w:t>
      </w:r>
      <w:r w:rsidRPr="002F79FF">
        <w:rPr>
          <w:rFonts w:ascii="Times New Roman" w:hAnsi="Times New Roman" w:cs="Times New Roman"/>
          <w:sz w:val="24"/>
          <w:szCs w:val="24"/>
          <w:lang w:eastAsia="x-none"/>
        </w:rPr>
        <w:t xml:space="preserve">he </w:t>
      </w:r>
      <w:r>
        <w:rPr>
          <w:rFonts w:ascii="Times New Roman" w:hAnsi="Times New Roman" w:cs="Times New Roman"/>
          <w:sz w:val="24"/>
          <w:szCs w:val="24"/>
          <w:lang w:eastAsia="x-none"/>
        </w:rPr>
        <w:t>following should be considered to uniquely identify a RO:</w:t>
      </w:r>
    </w:p>
    <w:p w14:paraId="67AD90E4" w14:textId="77777777" w:rsidR="00570F9C" w:rsidRPr="006E1003" w:rsidRDefault="00570F9C" w:rsidP="00570F9C">
      <w:pPr>
        <w:pStyle w:val="af"/>
        <w:numPr>
          <w:ilvl w:val="0"/>
          <w:numId w:val="36"/>
        </w:numPr>
        <w:ind w:left="777" w:firstLineChars="0"/>
        <w:rPr>
          <w:rFonts w:ascii="Times New Roman" w:hAnsi="Times New Roman" w:cs="Times New Roman"/>
          <w:b/>
          <w:sz w:val="24"/>
          <w:lang w:val="en-GB"/>
        </w:rPr>
      </w:pPr>
      <w:r w:rsidRPr="006E1003">
        <w:rPr>
          <w:rFonts w:ascii="Times New Roman" w:hAnsi="Times New Roman" w:cs="Times New Roman"/>
          <w:b/>
          <w:sz w:val="24"/>
          <w:lang w:val="en-GB"/>
        </w:rPr>
        <w:t xml:space="preserve">When calculating RA-RNTI, t_id is determined </w:t>
      </w:r>
      <w:r>
        <w:rPr>
          <w:rFonts w:ascii="Times New Roman" w:hAnsi="Times New Roman" w:cs="Times New Roman"/>
          <w:b/>
          <w:sz w:val="24"/>
          <w:lang w:val="en-GB"/>
        </w:rPr>
        <w:t>in a way that more than one slot can have the same t_</w:t>
      </w:r>
      <w:proofErr w:type="gramStart"/>
      <w:r>
        <w:rPr>
          <w:rFonts w:ascii="Times New Roman" w:hAnsi="Times New Roman" w:cs="Times New Roman"/>
          <w:b/>
          <w:sz w:val="24"/>
          <w:lang w:val="en-GB"/>
        </w:rPr>
        <w:t>id</w:t>
      </w:r>
      <w:r w:rsidRPr="006E1003">
        <w:rPr>
          <w:rFonts w:ascii="Times New Roman" w:hAnsi="Times New Roman" w:cs="Times New Roman"/>
          <w:b/>
          <w:sz w:val="24"/>
          <w:lang w:val="en-GB"/>
        </w:rPr>
        <w:t>;</w:t>
      </w:r>
      <w:proofErr w:type="gramEnd"/>
      <w:r>
        <w:rPr>
          <w:rFonts w:ascii="Times New Roman" w:hAnsi="Times New Roman" w:cs="Times New Roman"/>
          <w:b/>
          <w:sz w:val="24"/>
          <w:lang w:val="en-GB"/>
        </w:rPr>
        <w:t xml:space="preserve"> and</w:t>
      </w:r>
    </w:p>
    <w:p w14:paraId="113C1D4F" w14:textId="4499F56C" w:rsidR="00570F9C" w:rsidRDefault="00570F9C" w:rsidP="00570F9C">
      <w:pPr>
        <w:pStyle w:val="af"/>
        <w:numPr>
          <w:ilvl w:val="0"/>
          <w:numId w:val="36"/>
        </w:numPr>
        <w:ind w:left="777" w:firstLineChars="0"/>
        <w:rPr>
          <w:rFonts w:ascii="Times New Roman" w:hAnsi="Times New Roman" w:cs="Times New Roman"/>
          <w:b/>
          <w:sz w:val="24"/>
          <w:lang w:val="en-GB"/>
        </w:rPr>
      </w:pPr>
      <w:r w:rsidRPr="006E1003">
        <w:rPr>
          <w:rFonts w:ascii="Times New Roman" w:hAnsi="Times New Roman" w:cs="Times New Roman"/>
          <w:b/>
          <w:sz w:val="24"/>
          <w:lang w:val="en-GB"/>
        </w:rPr>
        <w:t xml:space="preserve">DCI scheduling RAR indicates the </w:t>
      </w:r>
      <w:r>
        <w:rPr>
          <w:rFonts w:ascii="Times New Roman" w:hAnsi="Times New Roman" w:cs="Times New Roman"/>
          <w:b/>
          <w:sz w:val="24"/>
          <w:lang w:val="en-GB"/>
        </w:rPr>
        <w:t xml:space="preserve">local </w:t>
      </w:r>
      <w:r w:rsidRPr="006E1003">
        <w:rPr>
          <w:rFonts w:ascii="Times New Roman" w:hAnsi="Times New Roman" w:cs="Times New Roman"/>
          <w:b/>
          <w:sz w:val="24"/>
          <w:lang w:val="en-GB"/>
        </w:rPr>
        <w:t xml:space="preserve">index </w:t>
      </w:r>
      <w:r>
        <w:rPr>
          <w:rFonts w:ascii="Times New Roman" w:hAnsi="Times New Roman" w:cs="Times New Roman"/>
          <w:b/>
          <w:sz w:val="24"/>
          <w:lang w:val="en-GB"/>
        </w:rPr>
        <w:t xml:space="preserve">among the slots having the same </w:t>
      </w:r>
      <w:proofErr w:type="spellStart"/>
      <w:r>
        <w:rPr>
          <w:rFonts w:ascii="Times New Roman" w:hAnsi="Times New Roman" w:cs="Times New Roman"/>
          <w:b/>
          <w:sz w:val="24"/>
          <w:lang w:val="en-GB"/>
        </w:rPr>
        <w:t>t_id</w:t>
      </w:r>
      <w:proofErr w:type="spellEnd"/>
      <w:r w:rsidRPr="006E1003">
        <w:rPr>
          <w:rFonts w:ascii="Times New Roman" w:hAnsi="Times New Roman" w:cs="Times New Roman"/>
          <w:b/>
          <w:sz w:val="24"/>
          <w:lang w:val="en-GB"/>
        </w:rPr>
        <w:t>.</w:t>
      </w: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p w14:paraId="3557546B" w14:textId="07AED6AA" w:rsidR="00CF3E7A" w:rsidRDefault="00364541" w:rsidP="0022621D">
      <w:pPr>
        <w:pStyle w:val="LGTdoc1"/>
        <w:spacing w:beforeLines="0" w:after="120" w:afterAutospacing="0"/>
        <w:rPr>
          <w:rFonts w:ascii="Times New Roman" w:eastAsia="宋体" w:hAnsi="Times New Roman" w:cs="Times New Roman"/>
          <w:b w:val="0"/>
          <w:sz w:val="24"/>
          <w:szCs w:val="22"/>
          <w:lang w:val="en-US" w:eastAsia="zh-CN"/>
        </w:rPr>
      </w:pPr>
      <w:r w:rsidRPr="00CB3500">
        <w:rPr>
          <w:rFonts w:ascii="Times New Roman" w:eastAsia="宋体" w:hAnsi="Times New Roman" w:cs="Times New Roman"/>
          <w:b w:val="0"/>
          <w:sz w:val="24"/>
          <w:szCs w:val="22"/>
          <w:lang w:val="en-US" w:eastAsia="zh-CN"/>
        </w:rPr>
        <w:t xml:space="preserve">According to the discussions above, </w:t>
      </w:r>
      <w:r w:rsidR="00432453" w:rsidRPr="00CB3500">
        <w:rPr>
          <w:rFonts w:ascii="Times New Roman" w:eastAsia="宋体" w:hAnsi="Times New Roman" w:cs="Times New Roman"/>
          <w:b w:val="0"/>
          <w:sz w:val="24"/>
          <w:szCs w:val="22"/>
          <w:lang w:val="en-US" w:eastAsia="zh-CN"/>
        </w:rPr>
        <w:t>we have the following</w:t>
      </w:r>
      <w:r w:rsidR="004E7A16" w:rsidRPr="00CB3500">
        <w:rPr>
          <w:rFonts w:ascii="Times New Roman" w:eastAsia="宋体" w:hAnsi="Times New Roman" w:cs="Times New Roman"/>
          <w:b w:val="0"/>
          <w:sz w:val="24"/>
          <w:szCs w:val="22"/>
          <w:lang w:val="en-US" w:eastAsia="zh-CN"/>
        </w:rPr>
        <w:t xml:space="preserve"> </w:t>
      </w:r>
      <w:r w:rsidR="00432453" w:rsidRPr="00CB3500">
        <w:rPr>
          <w:rFonts w:ascii="Times New Roman" w:eastAsia="宋体" w:hAnsi="Times New Roman" w:cs="Times New Roman"/>
          <w:b w:val="0"/>
          <w:sz w:val="24"/>
          <w:szCs w:val="22"/>
          <w:lang w:val="en-US" w:eastAsia="zh-CN"/>
        </w:rPr>
        <w:t>proposals.</w:t>
      </w:r>
    </w:p>
    <w:p w14:paraId="408516B6" w14:textId="77777777" w:rsidR="00A6028B" w:rsidRDefault="00A6028B" w:rsidP="00A6028B">
      <w:pPr>
        <w:pStyle w:val="LGTdoc1"/>
        <w:spacing w:beforeLines="0" w:before="240" w:after="0" w:afterAutospacing="0"/>
        <w:rPr>
          <w:rFonts w:ascii="Times New Roman" w:eastAsia="宋体" w:hAnsi="Times New Roman" w:cs="Times New Roman"/>
          <w:snapToGrid w:val="0"/>
          <w:sz w:val="24"/>
          <w:szCs w:val="22"/>
          <w:lang w:val="en-US" w:eastAsia="zh-CN"/>
        </w:rPr>
      </w:pPr>
      <w:r w:rsidRPr="002C6033">
        <w:rPr>
          <w:rFonts w:ascii="Times New Roman" w:eastAsia="宋体" w:hAnsi="Times New Roman" w:cs="Times New Roman"/>
          <w:snapToGrid w:val="0"/>
          <w:sz w:val="24"/>
          <w:szCs w:val="22"/>
          <w:lang w:val="en-US" w:eastAsia="zh-CN"/>
        </w:rPr>
        <w:t xml:space="preserve">Proposal </w:t>
      </w:r>
      <w:r>
        <w:rPr>
          <w:rFonts w:ascii="Times New Roman" w:eastAsia="宋体" w:hAnsi="Times New Roman" w:cs="Times New Roman"/>
          <w:snapToGrid w:val="0"/>
          <w:sz w:val="24"/>
          <w:szCs w:val="22"/>
          <w:lang w:val="en-US" w:eastAsia="zh-CN"/>
        </w:rPr>
        <w:t>1</w:t>
      </w:r>
      <w:r w:rsidRPr="002C6033">
        <w:rPr>
          <w:rFonts w:ascii="Times New Roman" w:eastAsia="宋体" w:hAnsi="Times New Roman" w:cs="Times New Roman"/>
          <w:snapToGrid w:val="0"/>
          <w:sz w:val="24"/>
          <w:szCs w:val="22"/>
          <w:lang w:val="en-US" w:eastAsia="zh-CN"/>
        </w:rPr>
        <w:t xml:space="preserve">: </w:t>
      </w:r>
      <w:r>
        <w:rPr>
          <w:rFonts w:ascii="Times New Roman" w:eastAsia="宋体" w:hAnsi="Times New Roman" w:cs="Times New Roman"/>
          <w:snapToGrid w:val="0"/>
          <w:sz w:val="24"/>
          <w:szCs w:val="22"/>
          <w:lang w:val="en-US" w:eastAsia="zh-CN"/>
        </w:rPr>
        <w:t>For 480kH</w:t>
      </w:r>
      <w:r>
        <w:rPr>
          <w:rFonts w:ascii="Times New Roman" w:eastAsia="宋体" w:hAnsi="Times New Roman" w:cs="Times New Roman" w:hint="eastAsia"/>
          <w:snapToGrid w:val="0"/>
          <w:sz w:val="24"/>
          <w:szCs w:val="22"/>
          <w:lang w:val="en-US" w:eastAsia="zh-CN"/>
        </w:rPr>
        <w:t>z</w:t>
      </w:r>
      <w:r>
        <w:rPr>
          <w:rFonts w:ascii="Times New Roman" w:eastAsia="宋体" w:hAnsi="Times New Roman" w:cs="Times New Roman"/>
          <w:snapToGrid w:val="0"/>
          <w:sz w:val="24"/>
          <w:szCs w:val="22"/>
          <w:lang w:val="en-US" w:eastAsia="zh-CN"/>
        </w:rPr>
        <w:t xml:space="preserve"> and 960</w:t>
      </w:r>
      <w:r>
        <w:rPr>
          <w:rFonts w:ascii="Times New Roman" w:eastAsia="宋体" w:hAnsi="Times New Roman" w:cs="Times New Roman" w:hint="eastAsia"/>
          <w:snapToGrid w:val="0"/>
          <w:sz w:val="24"/>
          <w:szCs w:val="22"/>
          <w:lang w:val="en-US" w:eastAsia="zh-CN"/>
        </w:rPr>
        <w:t>k</w:t>
      </w:r>
      <w:r>
        <w:rPr>
          <w:rFonts w:ascii="Times New Roman" w:eastAsia="宋体" w:hAnsi="Times New Roman" w:cs="Times New Roman"/>
          <w:snapToGrid w:val="0"/>
          <w:sz w:val="24"/>
          <w:szCs w:val="22"/>
          <w:lang w:val="en-US" w:eastAsia="zh-CN"/>
        </w:rPr>
        <w:t>Hz PRACH, s</w:t>
      </w:r>
      <w:r w:rsidRPr="002C6033">
        <w:rPr>
          <w:rFonts w:ascii="Times New Roman" w:eastAsia="宋体" w:hAnsi="Times New Roman" w:cs="Times New Roman"/>
          <w:snapToGrid w:val="0"/>
          <w:sz w:val="24"/>
          <w:szCs w:val="22"/>
          <w:lang w:val="en-US" w:eastAsia="zh-CN"/>
        </w:rPr>
        <w:t xml:space="preserve">upport </w:t>
      </w:r>
      <w:r>
        <w:rPr>
          <w:rFonts w:ascii="Times New Roman" w:eastAsia="宋体" w:hAnsi="Times New Roman" w:cs="Times New Roman"/>
          <w:snapToGrid w:val="0"/>
          <w:sz w:val="24"/>
          <w:szCs w:val="22"/>
          <w:lang w:val="en-US" w:eastAsia="zh-CN"/>
        </w:rPr>
        <w:t xml:space="preserve">gaps between </w:t>
      </w:r>
      <w:r w:rsidRPr="002C6033">
        <w:rPr>
          <w:rFonts w:ascii="Times New Roman" w:eastAsia="宋体" w:hAnsi="Times New Roman" w:cs="Times New Roman"/>
          <w:snapToGrid w:val="0"/>
          <w:sz w:val="24"/>
          <w:szCs w:val="22"/>
          <w:lang w:val="en-US" w:eastAsia="zh-CN"/>
        </w:rPr>
        <w:t xml:space="preserve">consecutive ROs in time domain. </w:t>
      </w:r>
    </w:p>
    <w:p w14:paraId="4CC51C3B" w14:textId="77777777" w:rsidR="00A6028B" w:rsidRDefault="00A6028B" w:rsidP="00A6028B">
      <w:pPr>
        <w:pStyle w:val="LGTdoc1"/>
        <w:numPr>
          <w:ilvl w:val="0"/>
          <w:numId w:val="42"/>
        </w:numPr>
        <w:spacing w:beforeLines="0" w:after="0" w:afterAutospacing="0"/>
        <w:rPr>
          <w:rFonts w:ascii="Times New Roman" w:eastAsia="宋体" w:hAnsi="Times New Roman" w:cs="Times New Roman"/>
          <w:snapToGrid w:val="0"/>
          <w:sz w:val="24"/>
          <w:szCs w:val="22"/>
          <w:lang w:val="en-US" w:eastAsia="zh-CN"/>
        </w:rPr>
      </w:pPr>
      <w:r>
        <w:rPr>
          <w:rFonts w:ascii="Times New Roman" w:eastAsia="宋体" w:hAnsi="Times New Roman" w:cs="Times New Roman"/>
          <w:snapToGrid w:val="0"/>
          <w:sz w:val="24"/>
          <w:szCs w:val="22"/>
          <w:lang w:val="en-US" w:eastAsia="zh-CN"/>
        </w:rPr>
        <w:t>If Option 1) supports gaps between consecutive ROs, it is preferred because it is more aligned with the legacy PRACH configuration framework than Option 2).</w:t>
      </w:r>
    </w:p>
    <w:p w14:paraId="40D8F4A7" w14:textId="77777777" w:rsidR="00A6028B" w:rsidRDefault="00A6028B" w:rsidP="00A6028B">
      <w:pPr>
        <w:pStyle w:val="LGTdoc1"/>
        <w:numPr>
          <w:ilvl w:val="0"/>
          <w:numId w:val="42"/>
        </w:numPr>
        <w:spacing w:beforeLines="0" w:after="0" w:afterAutospacing="0"/>
        <w:rPr>
          <w:rFonts w:ascii="Times New Roman" w:eastAsia="宋体" w:hAnsi="Times New Roman" w:cs="Times New Roman"/>
          <w:snapToGrid w:val="0"/>
          <w:sz w:val="24"/>
          <w:szCs w:val="22"/>
          <w:lang w:val="en-US" w:eastAsia="zh-CN"/>
        </w:rPr>
      </w:pPr>
      <w:r>
        <w:rPr>
          <w:rFonts w:ascii="Times New Roman" w:eastAsia="宋体" w:hAnsi="Times New Roman" w:cs="Times New Roman"/>
          <w:snapToGrid w:val="0"/>
          <w:sz w:val="24"/>
          <w:szCs w:val="22"/>
          <w:lang w:val="en-US" w:eastAsia="zh-CN"/>
        </w:rPr>
        <w:t xml:space="preserve">If Option 1) </w:t>
      </w:r>
      <w:r>
        <w:rPr>
          <w:rFonts w:ascii="Times New Roman" w:eastAsia="宋体" w:hAnsi="Times New Roman" w:cs="Times New Roman" w:hint="eastAsia"/>
          <w:snapToGrid w:val="0"/>
          <w:sz w:val="24"/>
          <w:szCs w:val="22"/>
          <w:lang w:val="en-US" w:eastAsia="zh-CN"/>
        </w:rPr>
        <w:t>do</w:t>
      </w:r>
      <w:r>
        <w:rPr>
          <w:rFonts w:ascii="Times New Roman" w:eastAsia="宋体" w:hAnsi="Times New Roman" w:cs="Times New Roman"/>
          <w:snapToGrid w:val="0"/>
          <w:sz w:val="24"/>
          <w:szCs w:val="22"/>
          <w:lang w:val="en-US" w:eastAsia="zh-CN"/>
        </w:rPr>
        <w:t xml:space="preserve">es not support gaps between consecutive ROs, Option 2) </w:t>
      </w:r>
      <w:r>
        <w:rPr>
          <w:rFonts w:ascii="Times New Roman" w:eastAsia="宋体" w:hAnsi="Times New Roman" w:cs="Times New Roman" w:hint="eastAsia"/>
          <w:snapToGrid w:val="0"/>
          <w:sz w:val="24"/>
          <w:szCs w:val="22"/>
          <w:lang w:val="en-US" w:eastAsia="zh-CN"/>
        </w:rPr>
        <w:t>is</w:t>
      </w:r>
      <w:r>
        <w:rPr>
          <w:rFonts w:ascii="Times New Roman" w:eastAsia="宋体" w:hAnsi="Times New Roman" w:cs="Times New Roman"/>
          <w:snapToGrid w:val="0"/>
          <w:sz w:val="24"/>
          <w:szCs w:val="22"/>
          <w:lang w:val="en-US" w:eastAsia="zh-CN"/>
        </w:rPr>
        <w:t xml:space="preserve"> preferred because it supports the gaps by nature.</w:t>
      </w:r>
    </w:p>
    <w:p w14:paraId="6712B938" w14:textId="4FDEA482" w:rsidR="00A6028B" w:rsidRDefault="00A6028B" w:rsidP="00A6028B">
      <w:pPr>
        <w:pStyle w:val="LGTdoc1"/>
        <w:spacing w:beforeLines="0" w:before="240" w:after="0" w:afterAutospacing="0"/>
        <w:rPr>
          <w:rFonts w:ascii="Times New Roman" w:eastAsia="宋体" w:hAnsi="Times New Roman" w:cs="Times New Roman"/>
          <w:snapToGrid w:val="0"/>
          <w:sz w:val="24"/>
          <w:szCs w:val="22"/>
          <w:lang w:val="en-US" w:eastAsia="zh-CN"/>
        </w:rPr>
      </w:pPr>
      <w:r w:rsidRPr="00BD28A5">
        <w:rPr>
          <w:rFonts w:ascii="Times New Roman" w:eastAsia="宋体" w:hAnsi="Times New Roman" w:cs="Times New Roman"/>
          <w:snapToGrid w:val="0"/>
          <w:sz w:val="24"/>
          <w:szCs w:val="22"/>
          <w:lang w:val="en-US" w:eastAsia="zh-CN"/>
        </w:rPr>
        <w:t>Observation 1:</w:t>
      </w:r>
      <w:r>
        <w:rPr>
          <w:rFonts w:ascii="Times New Roman" w:eastAsia="宋体" w:hAnsi="Times New Roman" w:cs="Times New Roman"/>
          <w:snapToGrid w:val="0"/>
          <w:sz w:val="24"/>
          <w:szCs w:val="22"/>
          <w:lang w:val="en-US" w:eastAsia="zh-CN"/>
        </w:rPr>
        <w:t xml:space="preserve"> For PRACH density,</w:t>
      </w:r>
      <w:r w:rsidRPr="00BD28A5">
        <w:rPr>
          <w:rFonts w:ascii="Times New Roman" w:eastAsia="宋体" w:hAnsi="Times New Roman" w:cs="Times New Roman"/>
          <w:snapToGrid w:val="0"/>
          <w:sz w:val="24"/>
          <w:szCs w:val="22"/>
          <w:lang w:val="en-US" w:eastAsia="zh-CN"/>
        </w:rPr>
        <w:t xml:space="preserve"> </w:t>
      </w:r>
      <w:r>
        <w:rPr>
          <w:rFonts w:ascii="Times New Roman" w:eastAsia="宋体" w:hAnsi="Times New Roman" w:cs="Times New Roman"/>
          <w:snapToGrid w:val="0"/>
          <w:sz w:val="24"/>
          <w:szCs w:val="22"/>
          <w:lang w:val="en-US" w:eastAsia="zh-CN"/>
        </w:rPr>
        <w:t>without assumption on PRACH configuration framework, there se</w:t>
      </w:r>
      <w:r w:rsidRPr="00BD28A5">
        <w:rPr>
          <w:rFonts w:ascii="Times New Roman" w:eastAsia="宋体" w:hAnsi="Times New Roman" w:cs="Times New Roman"/>
          <w:snapToGrid w:val="0"/>
          <w:sz w:val="24"/>
          <w:szCs w:val="22"/>
          <w:lang w:val="en-US" w:eastAsia="zh-CN"/>
        </w:rPr>
        <w:t>ems no essential difference between the two alternatives</w:t>
      </w:r>
      <w:r>
        <w:rPr>
          <w:rFonts w:ascii="Times New Roman" w:eastAsia="宋体" w:hAnsi="Times New Roman" w:cs="Times New Roman"/>
          <w:snapToGrid w:val="0"/>
          <w:sz w:val="24"/>
          <w:szCs w:val="22"/>
          <w:lang w:val="en-US" w:eastAsia="zh-CN"/>
        </w:rPr>
        <w:t xml:space="preserve">. It </w:t>
      </w:r>
      <w:r w:rsidRPr="00BD28A5">
        <w:rPr>
          <w:rFonts w:ascii="Times New Roman" w:eastAsia="宋体" w:hAnsi="Times New Roman" w:cs="Times New Roman"/>
          <w:snapToGrid w:val="0"/>
          <w:sz w:val="24"/>
          <w:szCs w:val="22"/>
          <w:lang w:val="en-US" w:eastAsia="zh-CN"/>
        </w:rPr>
        <w:t xml:space="preserve">could be </w:t>
      </w:r>
      <w:r>
        <w:rPr>
          <w:rFonts w:ascii="Times New Roman" w:eastAsia="宋体" w:hAnsi="Times New Roman" w:cs="Times New Roman"/>
          <w:snapToGrid w:val="0"/>
          <w:sz w:val="24"/>
          <w:szCs w:val="22"/>
          <w:lang w:val="en-US" w:eastAsia="zh-CN"/>
        </w:rPr>
        <w:t>concluded</w:t>
      </w:r>
      <w:r w:rsidRPr="00BD28A5">
        <w:rPr>
          <w:rFonts w:ascii="Times New Roman" w:eastAsia="宋体" w:hAnsi="Times New Roman" w:cs="Times New Roman"/>
          <w:snapToGrid w:val="0"/>
          <w:sz w:val="24"/>
          <w:szCs w:val="22"/>
          <w:lang w:val="en-US" w:eastAsia="zh-CN"/>
        </w:rPr>
        <w:t xml:space="preserve"> after discussion on gaps between consecutive ROs and down selection of the two options</w:t>
      </w:r>
      <w:r>
        <w:rPr>
          <w:rFonts w:ascii="Times New Roman" w:eastAsia="宋体" w:hAnsi="Times New Roman" w:cs="Times New Roman"/>
          <w:snapToGrid w:val="0"/>
          <w:sz w:val="24"/>
          <w:szCs w:val="22"/>
          <w:lang w:val="en-US" w:eastAsia="zh-CN"/>
        </w:rPr>
        <w:t xml:space="preserve"> for PRACH configuration.</w:t>
      </w:r>
    </w:p>
    <w:p w14:paraId="54588BC2" w14:textId="77777777" w:rsidR="00A6028B" w:rsidRPr="00BD28A5" w:rsidRDefault="00A6028B" w:rsidP="00A6028B">
      <w:pPr>
        <w:pStyle w:val="LGTdoc1"/>
        <w:spacing w:beforeLines="0" w:before="240" w:after="0" w:afterAutospacing="0"/>
        <w:rPr>
          <w:rFonts w:ascii="Times New Roman" w:eastAsia="宋体" w:hAnsi="Times New Roman" w:cs="Times New Roman"/>
          <w:snapToGrid w:val="0"/>
          <w:sz w:val="24"/>
          <w:szCs w:val="22"/>
          <w:lang w:val="en-US" w:eastAsia="zh-CN"/>
        </w:rPr>
      </w:pPr>
      <w:r>
        <w:rPr>
          <w:rFonts w:ascii="Times New Roman" w:eastAsia="宋体" w:hAnsi="Times New Roman" w:cs="Times New Roman" w:hint="eastAsia"/>
          <w:snapToGrid w:val="0"/>
          <w:sz w:val="24"/>
          <w:szCs w:val="22"/>
          <w:lang w:val="en-US" w:eastAsia="zh-CN"/>
        </w:rPr>
        <w:t>P</w:t>
      </w:r>
      <w:r>
        <w:rPr>
          <w:rFonts w:ascii="Times New Roman" w:eastAsia="宋体" w:hAnsi="Times New Roman" w:cs="Times New Roman"/>
          <w:snapToGrid w:val="0"/>
          <w:sz w:val="24"/>
          <w:szCs w:val="22"/>
          <w:lang w:val="en-US" w:eastAsia="zh-CN"/>
        </w:rPr>
        <w:t xml:space="preserve">roposal 2. For PRACH density, </w:t>
      </w:r>
      <w:r w:rsidRPr="00BD28A5">
        <w:rPr>
          <w:rFonts w:ascii="Times New Roman" w:eastAsia="宋体" w:hAnsi="Times New Roman" w:cs="Times New Roman"/>
          <w:snapToGrid w:val="0"/>
          <w:sz w:val="24"/>
          <w:szCs w:val="22"/>
          <w:lang w:val="en-US" w:eastAsia="zh-CN"/>
        </w:rPr>
        <w:t xml:space="preserve">if gaps </w:t>
      </w:r>
      <w:r>
        <w:rPr>
          <w:rFonts w:ascii="Times New Roman" w:eastAsia="宋体" w:hAnsi="Times New Roman" w:cs="Times New Roman"/>
          <w:snapToGrid w:val="0"/>
          <w:sz w:val="24"/>
          <w:szCs w:val="22"/>
          <w:lang w:val="en-US" w:eastAsia="zh-CN"/>
        </w:rPr>
        <w:t xml:space="preserve">between consecutive ROs </w:t>
      </w:r>
      <w:r w:rsidRPr="00BD28A5">
        <w:rPr>
          <w:rFonts w:ascii="Times New Roman" w:eastAsia="宋体" w:hAnsi="Times New Roman" w:cs="Times New Roman"/>
          <w:snapToGrid w:val="0"/>
          <w:sz w:val="24"/>
          <w:szCs w:val="22"/>
          <w:lang w:val="en-US" w:eastAsia="zh-CN"/>
        </w:rPr>
        <w:t>are supported (by Option 1</w:t>
      </w:r>
      <w:r>
        <w:rPr>
          <w:rFonts w:ascii="Times New Roman" w:eastAsia="宋体" w:hAnsi="Times New Roman" w:cs="Times New Roman"/>
          <w:snapToGrid w:val="0"/>
          <w:sz w:val="24"/>
          <w:szCs w:val="22"/>
          <w:lang w:val="en-US" w:eastAsia="zh-CN"/>
        </w:rPr>
        <w:t>)</w:t>
      </w:r>
      <w:r w:rsidRPr="00BD28A5">
        <w:rPr>
          <w:rFonts w:ascii="Times New Roman" w:eastAsia="宋体" w:hAnsi="Times New Roman" w:cs="Times New Roman"/>
          <w:snapToGrid w:val="0"/>
          <w:sz w:val="24"/>
          <w:szCs w:val="22"/>
          <w:lang w:val="en-US" w:eastAsia="zh-CN"/>
        </w:rPr>
        <w:t xml:space="preserve"> or Option 2</w:t>
      </w:r>
      <w:r>
        <w:rPr>
          <w:rFonts w:ascii="Times New Roman" w:eastAsia="宋体" w:hAnsi="Times New Roman" w:cs="Times New Roman"/>
          <w:snapToGrid w:val="0"/>
          <w:sz w:val="24"/>
          <w:szCs w:val="22"/>
          <w:lang w:val="en-US" w:eastAsia="zh-CN"/>
        </w:rPr>
        <w:t>)</w:t>
      </w:r>
      <w:r w:rsidRPr="00BD28A5">
        <w:rPr>
          <w:rFonts w:ascii="Times New Roman" w:eastAsia="宋体" w:hAnsi="Times New Roman" w:cs="Times New Roman"/>
          <w:snapToGrid w:val="0"/>
          <w:sz w:val="24"/>
          <w:szCs w:val="22"/>
          <w:lang w:val="en-US" w:eastAsia="zh-CN"/>
        </w:rPr>
        <w:t>), adopt Alt 2) for further discussion on higher density.</w:t>
      </w:r>
      <w:r>
        <w:rPr>
          <w:rFonts w:ascii="Times New Roman" w:eastAsia="宋体" w:hAnsi="Times New Roman" w:cs="Times New Roman"/>
          <w:snapToGrid w:val="0"/>
          <w:sz w:val="24"/>
          <w:szCs w:val="22"/>
          <w:lang w:val="en-US" w:eastAsia="zh-CN"/>
        </w:rPr>
        <w:t xml:space="preserve"> Otherwise, it is fine to adopt Alt 1) or Alt 2), because </w:t>
      </w:r>
      <w:r w:rsidRPr="005A2B15">
        <w:rPr>
          <w:rFonts w:ascii="Times New Roman" w:eastAsia="宋体" w:hAnsi="Times New Roman" w:cs="Times New Roman"/>
          <w:snapToGrid w:val="0"/>
          <w:sz w:val="24"/>
          <w:szCs w:val="22"/>
          <w:lang w:val="en-US" w:eastAsia="zh-CN"/>
        </w:rPr>
        <w:t>there would be no difference between the baseline of the two alternatives</w:t>
      </w:r>
      <w:r>
        <w:rPr>
          <w:rFonts w:ascii="Times New Roman" w:eastAsia="宋体" w:hAnsi="Times New Roman" w:cs="Times New Roman"/>
          <w:snapToGrid w:val="0"/>
          <w:sz w:val="24"/>
          <w:szCs w:val="22"/>
          <w:lang w:val="en-US" w:eastAsia="zh-CN"/>
        </w:rPr>
        <w:t>.</w:t>
      </w:r>
    </w:p>
    <w:p w14:paraId="3F13718A" w14:textId="58A4403F" w:rsidR="00BD28A5" w:rsidRPr="00FB3E8C" w:rsidRDefault="00BD28A5" w:rsidP="00BD28A5">
      <w:pPr>
        <w:pStyle w:val="LGTdoc1"/>
        <w:spacing w:beforeLines="0" w:before="240" w:after="0" w:afterAutospacing="0"/>
        <w:rPr>
          <w:rFonts w:ascii="Times New Roman" w:eastAsia="宋体" w:hAnsi="Times New Roman" w:cs="Times New Roman"/>
          <w:snapToGrid w:val="0"/>
          <w:sz w:val="24"/>
          <w:szCs w:val="22"/>
          <w:lang w:val="en-US" w:eastAsia="zh-CN"/>
        </w:rPr>
      </w:pPr>
      <w:r w:rsidRPr="00FB3E8C">
        <w:rPr>
          <w:rFonts w:ascii="Times New Roman" w:eastAsia="宋体" w:hAnsi="Times New Roman" w:cs="Times New Roman" w:hint="eastAsia"/>
          <w:snapToGrid w:val="0"/>
          <w:sz w:val="24"/>
          <w:szCs w:val="22"/>
          <w:lang w:val="en-US" w:eastAsia="zh-CN"/>
        </w:rPr>
        <w:t>P</w:t>
      </w:r>
      <w:r w:rsidRPr="00FB3E8C">
        <w:rPr>
          <w:rFonts w:ascii="Times New Roman" w:eastAsia="宋体" w:hAnsi="Times New Roman" w:cs="Times New Roman"/>
          <w:snapToGrid w:val="0"/>
          <w:sz w:val="24"/>
          <w:szCs w:val="22"/>
          <w:lang w:val="en-US" w:eastAsia="zh-CN"/>
        </w:rPr>
        <w:t>roposal</w:t>
      </w:r>
      <w:r>
        <w:rPr>
          <w:rFonts w:ascii="Times New Roman" w:eastAsia="宋体" w:hAnsi="Times New Roman" w:cs="Times New Roman"/>
          <w:snapToGrid w:val="0"/>
          <w:sz w:val="24"/>
          <w:szCs w:val="22"/>
          <w:lang w:val="en-US" w:eastAsia="zh-CN"/>
        </w:rPr>
        <w:t xml:space="preserve"> </w:t>
      </w:r>
      <w:r w:rsidR="005A2B15">
        <w:rPr>
          <w:rFonts w:ascii="Times New Roman" w:eastAsia="宋体" w:hAnsi="Times New Roman" w:cs="Times New Roman"/>
          <w:snapToGrid w:val="0"/>
          <w:sz w:val="24"/>
          <w:szCs w:val="22"/>
          <w:lang w:val="en-US" w:eastAsia="zh-CN"/>
        </w:rPr>
        <w:t>3</w:t>
      </w:r>
      <w:r>
        <w:rPr>
          <w:rFonts w:ascii="Times New Roman" w:eastAsia="宋体" w:hAnsi="Times New Roman" w:cs="Times New Roman"/>
          <w:snapToGrid w:val="0"/>
          <w:sz w:val="24"/>
          <w:szCs w:val="22"/>
          <w:lang w:val="en-US" w:eastAsia="zh-CN"/>
        </w:rPr>
        <w:t xml:space="preserve">: </w:t>
      </w:r>
      <w:r w:rsidR="00D57FB6">
        <w:rPr>
          <w:rFonts w:ascii="Times New Roman" w:hAnsi="Times New Roman" w:cs="Times New Roman"/>
          <w:sz w:val="24"/>
          <w:szCs w:val="24"/>
          <w:lang w:eastAsia="x-none"/>
        </w:rPr>
        <w:t>For</w:t>
      </w:r>
      <w:r w:rsidR="00D57FB6" w:rsidRPr="002F79FF">
        <w:rPr>
          <w:rFonts w:ascii="Times New Roman" w:hAnsi="Times New Roman" w:cs="Times New Roman"/>
          <w:sz w:val="24"/>
          <w:szCs w:val="24"/>
          <w:lang w:eastAsia="x-none"/>
        </w:rPr>
        <w:t xml:space="preserve"> </w:t>
      </w:r>
      <w:r w:rsidRPr="002F79FF">
        <w:rPr>
          <w:rFonts w:ascii="Times New Roman" w:hAnsi="Times New Roman" w:cs="Times New Roman"/>
          <w:sz w:val="24"/>
          <w:szCs w:val="24"/>
          <w:lang w:eastAsia="x-none"/>
        </w:rPr>
        <w:t>480</w:t>
      </w:r>
      <w:r>
        <w:rPr>
          <w:rFonts w:ascii="Times New Roman" w:hAnsi="Times New Roman" w:cs="Times New Roman"/>
          <w:sz w:val="24"/>
          <w:szCs w:val="24"/>
          <w:lang w:eastAsia="x-none"/>
        </w:rPr>
        <w:t>kHz</w:t>
      </w:r>
      <w:r w:rsidR="00A6028B">
        <w:rPr>
          <w:rFonts w:ascii="Times New Roman" w:hAnsi="Times New Roman" w:cs="Times New Roman"/>
          <w:sz w:val="24"/>
          <w:szCs w:val="24"/>
          <w:lang w:eastAsia="x-none"/>
        </w:rPr>
        <w:t xml:space="preserve"> and </w:t>
      </w:r>
      <w:r w:rsidRPr="002F79FF">
        <w:rPr>
          <w:rFonts w:ascii="Times New Roman" w:hAnsi="Times New Roman" w:cs="Times New Roman"/>
          <w:sz w:val="24"/>
          <w:szCs w:val="24"/>
          <w:lang w:eastAsia="x-none"/>
        </w:rPr>
        <w:t>960kHz PRACH,</w:t>
      </w:r>
      <w:r>
        <w:rPr>
          <w:rFonts w:ascii="Times New Roman" w:hAnsi="Times New Roman" w:cs="Times New Roman"/>
          <w:sz w:val="24"/>
          <w:szCs w:val="24"/>
          <w:lang w:eastAsia="x-none"/>
        </w:rPr>
        <w:t xml:space="preserve"> t</w:t>
      </w:r>
      <w:r w:rsidRPr="002F79FF">
        <w:rPr>
          <w:rFonts w:ascii="Times New Roman" w:hAnsi="Times New Roman" w:cs="Times New Roman"/>
          <w:sz w:val="24"/>
          <w:szCs w:val="24"/>
          <w:lang w:eastAsia="x-none"/>
        </w:rPr>
        <w:t xml:space="preserve">he </w:t>
      </w:r>
      <w:r>
        <w:rPr>
          <w:rFonts w:ascii="Times New Roman" w:hAnsi="Times New Roman" w:cs="Times New Roman"/>
          <w:sz w:val="24"/>
          <w:szCs w:val="24"/>
          <w:lang w:eastAsia="x-none"/>
        </w:rPr>
        <w:t>following should be considered to uniquely identify a RO:</w:t>
      </w:r>
    </w:p>
    <w:p w14:paraId="67F78216" w14:textId="77777777" w:rsidR="00BD28A5" w:rsidRPr="006E1003" w:rsidRDefault="00BD28A5" w:rsidP="00BD28A5">
      <w:pPr>
        <w:pStyle w:val="af"/>
        <w:numPr>
          <w:ilvl w:val="0"/>
          <w:numId w:val="36"/>
        </w:numPr>
        <w:ind w:left="777" w:firstLineChars="0"/>
        <w:rPr>
          <w:rFonts w:ascii="Times New Roman" w:hAnsi="Times New Roman" w:cs="Times New Roman"/>
          <w:b/>
          <w:sz w:val="24"/>
          <w:lang w:val="en-GB"/>
        </w:rPr>
      </w:pPr>
      <w:r w:rsidRPr="006E1003">
        <w:rPr>
          <w:rFonts w:ascii="Times New Roman" w:hAnsi="Times New Roman" w:cs="Times New Roman"/>
          <w:b/>
          <w:sz w:val="24"/>
          <w:lang w:val="en-GB"/>
        </w:rPr>
        <w:t xml:space="preserve">When calculating RA-RNTI, </w:t>
      </w:r>
      <w:proofErr w:type="spellStart"/>
      <w:r w:rsidRPr="006E1003">
        <w:rPr>
          <w:rFonts w:ascii="Times New Roman" w:hAnsi="Times New Roman" w:cs="Times New Roman"/>
          <w:b/>
          <w:sz w:val="24"/>
          <w:lang w:val="en-GB"/>
        </w:rPr>
        <w:t>t_id</w:t>
      </w:r>
      <w:proofErr w:type="spellEnd"/>
      <w:r w:rsidRPr="006E1003">
        <w:rPr>
          <w:rFonts w:ascii="Times New Roman" w:hAnsi="Times New Roman" w:cs="Times New Roman"/>
          <w:b/>
          <w:sz w:val="24"/>
          <w:lang w:val="en-GB"/>
        </w:rPr>
        <w:t xml:space="preserve"> is determined </w:t>
      </w:r>
      <w:r>
        <w:rPr>
          <w:rFonts w:ascii="Times New Roman" w:hAnsi="Times New Roman" w:cs="Times New Roman"/>
          <w:b/>
          <w:sz w:val="24"/>
          <w:lang w:val="en-GB"/>
        </w:rPr>
        <w:t xml:space="preserve">in a way that more than one slot can have the same </w:t>
      </w:r>
      <w:proofErr w:type="spellStart"/>
      <w:r>
        <w:rPr>
          <w:rFonts w:ascii="Times New Roman" w:hAnsi="Times New Roman" w:cs="Times New Roman"/>
          <w:b/>
          <w:sz w:val="24"/>
          <w:lang w:val="en-GB"/>
        </w:rPr>
        <w:t>t_</w:t>
      </w:r>
      <w:proofErr w:type="gramStart"/>
      <w:r>
        <w:rPr>
          <w:rFonts w:ascii="Times New Roman" w:hAnsi="Times New Roman" w:cs="Times New Roman"/>
          <w:b/>
          <w:sz w:val="24"/>
          <w:lang w:val="en-GB"/>
        </w:rPr>
        <w:t>id</w:t>
      </w:r>
      <w:proofErr w:type="spellEnd"/>
      <w:r w:rsidRPr="006E1003">
        <w:rPr>
          <w:rFonts w:ascii="Times New Roman" w:hAnsi="Times New Roman" w:cs="Times New Roman"/>
          <w:b/>
          <w:sz w:val="24"/>
          <w:lang w:val="en-GB"/>
        </w:rPr>
        <w:t>;</w:t>
      </w:r>
      <w:proofErr w:type="gramEnd"/>
      <w:r>
        <w:rPr>
          <w:rFonts w:ascii="Times New Roman" w:hAnsi="Times New Roman" w:cs="Times New Roman"/>
          <w:b/>
          <w:sz w:val="24"/>
          <w:lang w:val="en-GB"/>
        </w:rPr>
        <w:t xml:space="preserve"> and</w:t>
      </w:r>
    </w:p>
    <w:p w14:paraId="1D4686B9" w14:textId="77777777" w:rsidR="00BD28A5" w:rsidRDefault="00BD28A5" w:rsidP="00BD28A5">
      <w:pPr>
        <w:pStyle w:val="af"/>
        <w:numPr>
          <w:ilvl w:val="0"/>
          <w:numId w:val="36"/>
        </w:numPr>
        <w:ind w:left="777" w:firstLineChars="0"/>
        <w:rPr>
          <w:rFonts w:ascii="Times New Roman" w:hAnsi="Times New Roman" w:cs="Times New Roman"/>
          <w:b/>
          <w:sz w:val="24"/>
          <w:lang w:val="en-GB"/>
        </w:rPr>
      </w:pPr>
      <w:r w:rsidRPr="006E1003">
        <w:rPr>
          <w:rFonts w:ascii="Times New Roman" w:hAnsi="Times New Roman" w:cs="Times New Roman"/>
          <w:b/>
          <w:sz w:val="24"/>
          <w:lang w:val="en-GB"/>
        </w:rPr>
        <w:t xml:space="preserve">DCI scheduling RAR indicates the </w:t>
      </w:r>
      <w:r>
        <w:rPr>
          <w:rFonts w:ascii="Times New Roman" w:hAnsi="Times New Roman" w:cs="Times New Roman"/>
          <w:b/>
          <w:sz w:val="24"/>
          <w:lang w:val="en-GB"/>
        </w:rPr>
        <w:t xml:space="preserve">local </w:t>
      </w:r>
      <w:r w:rsidRPr="006E1003">
        <w:rPr>
          <w:rFonts w:ascii="Times New Roman" w:hAnsi="Times New Roman" w:cs="Times New Roman"/>
          <w:b/>
          <w:sz w:val="24"/>
          <w:lang w:val="en-GB"/>
        </w:rPr>
        <w:t xml:space="preserve">index </w:t>
      </w:r>
      <w:r>
        <w:rPr>
          <w:rFonts w:ascii="Times New Roman" w:hAnsi="Times New Roman" w:cs="Times New Roman"/>
          <w:b/>
          <w:sz w:val="24"/>
          <w:lang w:val="en-GB"/>
        </w:rPr>
        <w:t xml:space="preserve">among the slots having the same </w:t>
      </w:r>
      <w:proofErr w:type="spellStart"/>
      <w:r>
        <w:rPr>
          <w:rFonts w:ascii="Times New Roman" w:hAnsi="Times New Roman" w:cs="Times New Roman"/>
          <w:b/>
          <w:sz w:val="24"/>
          <w:lang w:val="en-GB"/>
        </w:rPr>
        <w:t>t_id</w:t>
      </w:r>
      <w:proofErr w:type="spellEnd"/>
      <w:r w:rsidRPr="006E1003">
        <w:rPr>
          <w:rFonts w:ascii="Times New Roman" w:hAnsi="Times New Roman" w:cs="Times New Roman"/>
          <w:b/>
          <w:sz w:val="24"/>
          <w:lang w:val="en-GB"/>
        </w:rPr>
        <w:t>.</w:t>
      </w:r>
    </w:p>
    <w:p w14:paraId="642A1FD1" w14:textId="77777777" w:rsidR="00BD28A5" w:rsidRPr="00BD28A5" w:rsidRDefault="00BD28A5" w:rsidP="0022621D">
      <w:pPr>
        <w:pStyle w:val="LGTdoc1"/>
        <w:spacing w:beforeLines="0" w:after="120" w:afterAutospacing="0"/>
        <w:rPr>
          <w:rFonts w:ascii="Times New Roman" w:eastAsia="宋体" w:hAnsi="Times New Roman" w:cs="Times New Roman"/>
          <w:b w:val="0"/>
          <w:sz w:val="24"/>
          <w:szCs w:val="22"/>
          <w:lang w:eastAsia="zh-CN"/>
        </w:rPr>
      </w:pPr>
    </w:p>
    <w:p w14:paraId="18D39760" w14:textId="4EFDC085" w:rsidR="00526006" w:rsidRDefault="00526006" w:rsidP="00526006">
      <w:pPr>
        <w:pStyle w:val="1"/>
        <w:rPr>
          <w:b/>
          <w:snapToGrid w:val="0"/>
        </w:rPr>
      </w:pPr>
      <w:r>
        <w:rPr>
          <w:b/>
          <w:snapToGrid w:val="0"/>
        </w:rPr>
        <w:t>Appendix: relevant agreements</w:t>
      </w:r>
    </w:p>
    <w:tbl>
      <w:tblPr>
        <w:tblStyle w:val="af2"/>
        <w:tblW w:w="0" w:type="auto"/>
        <w:tblLook w:val="04A0" w:firstRow="1" w:lastRow="0" w:firstColumn="1" w:lastColumn="0" w:noHBand="0" w:noVBand="1"/>
      </w:tblPr>
      <w:tblGrid>
        <w:gridCol w:w="1696"/>
        <w:gridCol w:w="8040"/>
      </w:tblGrid>
      <w:tr w:rsidR="00526006" w14:paraId="28A3554C" w14:textId="77777777" w:rsidTr="00BD28A5">
        <w:tc>
          <w:tcPr>
            <w:tcW w:w="1696" w:type="dxa"/>
          </w:tcPr>
          <w:p w14:paraId="5DA293A0" w14:textId="6D90FBA0" w:rsidR="00526006" w:rsidRPr="003E48C8" w:rsidRDefault="00526006" w:rsidP="00526006">
            <w:pPr>
              <w:rPr>
                <w:vertAlign w:val="superscript"/>
              </w:rPr>
            </w:pPr>
            <w:r>
              <w:rPr>
                <w:rFonts w:hint="eastAsia"/>
              </w:rPr>
              <w:t>R</w:t>
            </w:r>
            <w:r>
              <w:t>AN1#104-</w:t>
            </w:r>
            <w:proofErr w:type="gramStart"/>
            <w:r>
              <w:t>e</w:t>
            </w:r>
            <w:r w:rsidR="003E48C8">
              <w:rPr>
                <w:vertAlign w:val="superscript"/>
              </w:rPr>
              <w:t>[</w:t>
            </w:r>
            <w:proofErr w:type="gramEnd"/>
            <w:r w:rsidR="00BD28A5">
              <w:rPr>
                <w:vertAlign w:val="superscript"/>
              </w:rPr>
              <w:t>2</w:t>
            </w:r>
            <w:r w:rsidR="003E48C8">
              <w:rPr>
                <w:vertAlign w:val="superscript"/>
              </w:rPr>
              <w:t>]</w:t>
            </w:r>
          </w:p>
        </w:tc>
        <w:tc>
          <w:tcPr>
            <w:tcW w:w="8040" w:type="dxa"/>
          </w:tcPr>
          <w:p w14:paraId="3641C299"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13D33224"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lang w:val="en-GB" w:eastAsia="x-none"/>
              </w:rPr>
              <w:t>Send an LS to RAN4 to get input on gap required for gNBs and UEs for beam switching and for UL/DL and DL/UL switching.</w:t>
            </w:r>
          </w:p>
          <w:p w14:paraId="2837384A" w14:textId="77777777" w:rsidR="00526006" w:rsidRPr="00526006" w:rsidRDefault="00C64465" w:rsidP="00526006">
            <w:pPr>
              <w:widowControl/>
              <w:jc w:val="left"/>
              <w:rPr>
                <w:rFonts w:ascii="Times" w:eastAsia="Batang" w:hAnsi="Times" w:cs="Times New Roman"/>
                <w:b/>
                <w:bCs/>
                <w:kern w:val="0"/>
                <w:sz w:val="20"/>
                <w:szCs w:val="24"/>
                <w:lang w:val="en-GB" w:eastAsia="x-none"/>
              </w:rPr>
            </w:pPr>
            <w:hyperlink r:id="rId10" w:history="1">
              <w:r w:rsidR="00526006" w:rsidRPr="00526006">
                <w:rPr>
                  <w:rFonts w:ascii="Times" w:eastAsia="Batang" w:hAnsi="Times" w:cs="Times New Roman"/>
                  <w:b/>
                  <w:bCs/>
                  <w:color w:val="0000FF"/>
                  <w:kern w:val="0"/>
                  <w:sz w:val="20"/>
                  <w:szCs w:val="24"/>
                  <w:u w:val="single"/>
                  <w:lang w:val="en-GB" w:eastAsia="x-none"/>
                </w:rPr>
                <w:t>R1-2102073</w:t>
              </w:r>
            </w:hyperlink>
            <w:r w:rsidR="00526006" w:rsidRPr="00526006">
              <w:rPr>
                <w:rFonts w:ascii="Times" w:eastAsia="Batang" w:hAnsi="Times" w:cs="Times New Roman"/>
                <w:b/>
                <w:bCs/>
                <w:kern w:val="0"/>
                <w:sz w:val="20"/>
                <w:szCs w:val="24"/>
                <w:lang w:val="en-GB" w:eastAsia="x-none"/>
              </w:rPr>
              <w:tab/>
              <w:t>[Draft] LS on beam switching gap for 60 GHz band</w:t>
            </w:r>
            <w:r w:rsidR="00526006" w:rsidRPr="00526006">
              <w:rPr>
                <w:rFonts w:ascii="Times" w:eastAsia="Batang" w:hAnsi="Times" w:cs="Times New Roman"/>
                <w:b/>
                <w:bCs/>
                <w:kern w:val="0"/>
                <w:sz w:val="20"/>
                <w:szCs w:val="24"/>
                <w:lang w:val="en-GB" w:eastAsia="x-none"/>
              </w:rPr>
              <w:tab/>
              <w:t>Intel Corporation</w:t>
            </w:r>
          </w:p>
          <w:p w14:paraId="697744F9" w14:textId="77777777" w:rsidR="00526006" w:rsidRPr="00526006" w:rsidRDefault="00526006" w:rsidP="00526006">
            <w:pPr>
              <w:widowControl/>
              <w:ind w:left="1440" w:hanging="1440"/>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lang w:val="en-GB" w:eastAsia="x-none"/>
              </w:rPr>
              <w:t xml:space="preserve">Decision: The draft LS is endorsed. Final LS is </w:t>
            </w:r>
            <w:r w:rsidRPr="00526006">
              <w:rPr>
                <w:rFonts w:ascii="Times" w:eastAsia="Batang" w:hAnsi="Times" w:cs="Times New Roman"/>
                <w:kern w:val="0"/>
                <w:sz w:val="20"/>
                <w:szCs w:val="24"/>
                <w:highlight w:val="green"/>
                <w:lang w:val="en-GB" w:eastAsia="x-none"/>
              </w:rPr>
              <w:t xml:space="preserve">approved in </w:t>
            </w:r>
            <w:hyperlink r:id="rId11" w:history="1">
              <w:r w:rsidRPr="00526006">
                <w:rPr>
                  <w:rFonts w:ascii="Times" w:eastAsia="Batang" w:hAnsi="Times" w:cs="Times New Roman"/>
                  <w:color w:val="0000FF"/>
                  <w:kern w:val="0"/>
                  <w:sz w:val="20"/>
                  <w:szCs w:val="24"/>
                  <w:highlight w:val="green"/>
                  <w:u w:val="single"/>
                  <w:lang w:val="en-GB" w:eastAsia="x-none"/>
                </w:rPr>
                <w:t>R1-2102202</w:t>
              </w:r>
            </w:hyperlink>
            <w:r w:rsidRPr="00526006">
              <w:rPr>
                <w:rFonts w:ascii="Times" w:eastAsia="Batang" w:hAnsi="Times" w:cs="Times New Roman"/>
                <w:kern w:val="0"/>
                <w:sz w:val="20"/>
                <w:szCs w:val="24"/>
                <w:lang w:val="en-GB" w:eastAsia="x-none"/>
              </w:rPr>
              <w:t>.</w:t>
            </w:r>
          </w:p>
          <w:p w14:paraId="5CF712F3" w14:textId="77777777" w:rsidR="00526006" w:rsidRPr="00526006" w:rsidRDefault="00526006" w:rsidP="00526006">
            <w:pPr>
              <w:widowControl/>
              <w:jc w:val="left"/>
              <w:rPr>
                <w:rFonts w:ascii="Times" w:eastAsia="Batang" w:hAnsi="Times" w:cs="Times New Roman"/>
                <w:kern w:val="0"/>
                <w:sz w:val="20"/>
                <w:szCs w:val="24"/>
                <w:lang w:val="en-GB" w:eastAsia="x-none"/>
              </w:rPr>
            </w:pPr>
          </w:p>
          <w:p w14:paraId="0D9EEA98"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249A756E" w14:textId="77777777" w:rsidR="00526006" w:rsidRPr="00526006" w:rsidRDefault="00526006" w:rsidP="00526006">
            <w:pPr>
              <w:widowControl/>
              <w:jc w:val="left"/>
              <w:rPr>
                <w:rFonts w:ascii="Times" w:eastAsia="Batang" w:hAnsi="Times" w:cs="Times"/>
                <w:kern w:val="0"/>
                <w:sz w:val="20"/>
                <w:szCs w:val="20"/>
                <w:lang w:val="en-GB" w:eastAsia="x-none"/>
              </w:rPr>
            </w:pPr>
            <w:r w:rsidRPr="00526006">
              <w:rPr>
                <w:rFonts w:ascii="Times" w:eastAsia="Batang" w:hAnsi="Times" w:cs="Times"/>
                <w:kern w:val="0"/>
                <w:sz w:val="20"/>
                <w:szCs w:val="20"/>
                <w:lang w:val="en-GB"/>
              </w:rPr>
              <w:t>Whether or not to support 240 kHz, 480kHz and 960kHz SCS for SSB and the conditions under which SSB for 240 kHz, 480 kHz and 960 kHz may be supported will be decided no later than RAN1#104bis-e.</w:t>
            </w:r>
          </w:p>
          <w:p w14:paraId="5497B6E1" w14:textId="77777777" w:rsidR="00526006" w:rsidRPr="00526006" w:rsidRDefault="00526006" w:rsidP="00526006">
            <w:pPr>
              <w:widowControl/>
              <w:jc w:val="left"/>
              <w:rPr>
                <w:rFonts w:ascii="Times" w:eastAsia="Batang" w:hAnsi="Times" w:cs="Times New Roman"/>
                <w:kern w:val="0"/>
                <w:sz w:val="20"/>
                <w:szCs w:val="24"/>
                <w:lang w:val="en-GB" w:eastAsia="x-none"/>
              </w:rPr>
            </w:pPr>
          </w:p>
          <w:p w14:paraId="5B4FBF3C"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1D685769" w14:textId="77777777" w:rsidR="00526006" w:rsidRPr="00526006" w:rsidRDefault="00526006" w:rsidP="00526006">
            <w:pPr>
              <w:widowControl/>
              <w:tabs>
                <w:tab w:val="left" w:pos="72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For an unlicensed band that requires LBT, further study whether/how to support discovery burst (DB) and discovery burst transmission window (DBTW) at least for 120 kHz SSB SCS</w:t>
            </w:r>
          </w:p>
          <w:p w14:paraId="46EE1F3A" w14:textId="77777777" w:rsidR="00526006" w:rsidRPr="00526006" w:rsidRDefault="00526006" w:rsidP="0070197B">
            <w:pPr>
              <w:widowControl/>
              <w:numPr>
                <w:ilvl w:val="0"/>
                <w:numId w:val="38"/>
              </w:numPr>
              <w:tabs>
                <w:tab w:val="left" w:pos="72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 xml:space="preserve">If DB supported </w:t>
            </w:r>
          </w:p>
          <w:p w14:paraId="3830C3DF"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FFS: What signals/channels are included in DB other than SS/PBCH block</w:t>
            </w:r>
          </w:p>
          <w:p w14:paraId="41D706A5" w14:textId="77777777" w:rsidR="00526006" w:rsidRPr="00526006" w:rsidRDefault="00526006" w:rsidP="0070197B">
            <w:pPr>
              <w:widowControl/>
              <w:numPr>
                <w:ilvl w:val="0"/>
                <w:numId w:val="38"/>
              </w:numPr>
              <w:tabs>
                <w:tab w:val="left" w:pos="72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If DBTW is supported</w:t>
            </w:r>
          </w:p>
          <w:p w14:paraId="7126D077"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Support mechanism to indicate or inform that DBTW is enabled/disabled for both IDLE and CONNECTED mode UEs</w:t>
            </w:r>
          </w:p>
          <w:p w14:paraId="79184DFA" w14:textId="77777777" w:rsidR="00526006" w:rsidRPr="00526006" w:rsidRDefault="00526006" w:rsidP="0070197B">
            <w:pPr>
              <w:widowControl/>
              <w:numPr>
                <w:ilvl w:val="2"/>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FFS: how to support UEs performing initial access that do not have any prior information on DBTW.</w:t>
            </w:r>
          </w:p>
          <w:p w14:paraId="34746DA0"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PBCH payload size is no greater than that for FR2</w:t>
            </w:r>
          </w:p>
          <w:p w14:paraId="719E6C10"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Duration of DBTW is no greater than 5 ms</w:t>
            </w:r>
          </w:p>
          <w:p w14:paraId="65A492F4"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Number of PBCH DMRS sequences is the same as for FR2</w:t>
            </w:r>
          </w:p>
          <w:p w14:paraId="75A67F44" w14:textId="77777777" w:rsidR="00526006" w:rsidRPr="00526006" w:rsidRDefault="00526006" w:rsidP="0070197B">
            <w:pPr>
              <w:widowControl/>
              <w:numPr>
                <w:ilvl w:val="0"/>
                <w:numId w:val="38"/>
              </w:numPr>
              <w:tabs>
                <w:tab w:val="left" w:pos="72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The following points are additionally FFS:</w:t>
            </w:r>
          </w:p>
          <w:p w14:paraId="0F6D51BC"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How to indicate candidate SSB indices and QCL relation without exceeding limit on PBCH payload size</w:t>
            </w:r>
          </w:p>
          <w:p w14:paraId="6FE560DA"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Details of the mechanism for enabling/disabling DBTW considering LBT exempt operation and overlapping licensed/unlicensed bands</w:t>
            </w:r>
          </w:p>
          <w:p w14:paraId="4DC176F1"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Whether or not to support DBTW for SSB SCS(s) other than 120 kHz if other SSB SCS(s) are supported</w:t>
            </w:r>
          </w:p>
          <w:p w14:paraId="1F401BA5"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79713FB6" w14:textId="77777777" w:rsidR="00526006" w:rsidRPr="00526006" w:rsidRDefault="00526006" w:rsidP="00526006">
            <w:pPr>
              <w:widowControl/>
              <w:spacing w:line="259" w:lineRule="auto"/>
              <w:rPr>
                <w:rFonts w:ascii="Times" w:eastAsia="Batang" w:hAnsi="Times" w:cs="Times"/>
                <w:kern w:val="0"/>
                <w:sz w:val="20"/>
                <w:szCs w:val="20"/>
                <w:lang w:val="en-GB"/>
              </w:rPr>
            </w:pPr>
            <w:r w:rsidRPr="00526006">
              <w:rPr>
                <w:rFonts w:ascii="Times" w:eastAsia="Batang" w:hAnsi="Times" w:cs="Times"/>
                <w:kern w:val="0"/>
                <w:sz w:val="20"/>
                <w:szCs w:val="20"/>
                <w:lang w:val="en-GB"/>
              </w:rPr>
              <w:t>For CORESET#0 and Type0-PDCCH search space configured in MIB:</w:t>
            </w:r>
          </w:p>
          <w:p w14:paraId="08A620DB"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Support {SS/PBCH Block, CORESET#0 for Type0-PDCCH} SCS equal to {120, 120} kHz</w:t>
            </w:r>
          </w:p>
          <w:p w14:paraId="68472F39" w14:textId="77777777" w:rsidR="00526006" w:rsidRPr="00526006" w:rsidRDefault="00526006" w:rsidP="0070197B">
            <w:pPr>
              <w:widowControl/>
              <w:numPr>
                <w:ilvl w:val="1"/>
                <w:numId w:val="37"/>
              </w:numPr>
              <w:spacing w:after="120"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Support at least SSB and CORESET#0 multiplexing patterns, number of RBs for CORESET#0, number of symbols (duration of CORESET#0) that are supported in Rel-15/16 for {SS/PBCH Block, CORESET#0 for Type0-PDCCH} SCS = {120, 120} kHz.</w:t>
            </w:r>
          </w:p>
          <w:p w14:paraId="0DEB8A5B" w14:textId="77777777" w:rsidR="00526006" w:rsidRPr="00526006" w:rsidRDefault="00526006" w:rsidP="0070197B">
            <w:pPr>
              <w:widowControl/>
              <w:numPr>
                <w:ilvl w:val="2"/>
                <w:numId w:val="37"/>
              </w:numPr>
              <w:spacing w:after="120"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Supporting additional values</w:t>
            </w:r>
          </w:p>
          <w:p w14:paraId="20278713" w14:textId="77777777" w:rsidR="00526006" w:rsidRPr="00526006" w:rsidRDefault="00526006" w:rsidP="0070197B">
            <w:pPr>
              <w:widowControl/>
              <w:numPr>
                <w:ilvl w:val="1"/>
                <w:numId w:val="37"/>
              </w:numPr>
              <w:spacing w:after="120"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Supported values for SSB to CORESET#0 offset RBs</w:t>
            </w:r>
          </w:p>
          <w:p w14:paraId="2775985B"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If 480kHz SSB SCS that configures CORESET#0 and Type0-PDCCH CSS in MIB is agreed to be supported,</w:t>
            </w:r>
          </w:p>
          <w:p w14:paraId="6562943A" w14:textId="77777777" w:rsidR="00526006" w:rsidRPr="00526006" w:rsidRDefault="00526006" w:rsidP="0070197B">
            <w:pPr>
              <w:widowControl/>
              <w:numPr>
                <w:ilvl w:val="1"/>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Support {SS/PBCH Block, CORESET#0 for Type0-PDCCH} SCS equal to {480, 480} kHz</w:t>
            </w:r>
          </w:p>
          <w:p w14:paraId="11DD659E"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If 960 kHz SSB SCS that configures CORESET#0 and Type0-PDCCH CSS in MIB is agreed to be supported,</w:t>
            </w:r>
          </w:p>
          <w:p w14:paraId="75900B21" w14:textId="77777777" w:rsidR="00526006" w:rsidRPr="00526006" w:rsidRDefault="00526006" w:rsidP="0070197B">
            <w:pPr>
              <w:widowControl/>
              <w:numPr>
                <w:ilvl w:val="1"/>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Support {SS/PBCH Block, CORESET#0 for Type0-PDCCH} SCS equal to {960, 960} kHz</w:t>
            </w:r>
          </w:p>
          <w:p w14:paraId="3207DBB0"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If 240 kHz SSB SCS is agreed to be supported,</w:t>
            </w:r>
          </w:p>
          <w:p w14:paraId="7283BB96" w14:textId="77777777" w:rsidR="00526006" w:rsidRPr="00526006" w:rsidRDefault="00526006" w:rsidP="0070197B">
            <w:pPr>
              <w:widowControl/>
              <w:numPr>
                <w:ilvl w:val="1"/>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lastRenderedPageBreak/>
              <w:t>Support {SS/PBCH Block, CORESET#0 for Type0-PDCCH} SCS equal to {240, 120} kHz</w:t>
            </w:r>
          </w:p>
          <w:p w14:paraId="42C062BA"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any other combinations between one of SSB SCS (120, 240, 480, 960) and one of CORESET#0 SCS (120, 480, 960)</w:t>
            </w:r>
          </w:p>
          <w:p w14:paraId="69984F83" w14:textId="77777777" w:rsidR="00526006" w:rsidRPr="00526006" w:rsidRDefault="00526006" w:rsidP="0070197B">
            <w:pPr>
              <w:widowControl/>
              <w:numPr>
                <w:ilvl w:val="1"/>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initial timing resolution based on low SCS (120 kHz) and its impact on the performance of higher SCS (480/960 kHz)</w:t>
            </w:r>
          </w:p>
          <w:p w14:paraId="132F3B8B" w14:textId="77777777" w:rsidR="00526006" w:rsidRPr="00526006" w:rsidRDefault="00526006" w:rsidP="00526006">
            <w:pPr>
              <w:widowControl/>
              <w:jc w:val="left"/>
              <w:rPr>
                <w:rFonts w:ascii="Times" w:eastAsia="Batang" w:hAnsi="Times" w:cs="Times New Roman"/>
                <w:kern w:val="0"/>
                <w:sz w:val="20"/>
                <w:szCs w:val="24"/>
                <w:lang w:val="en-GB" w:eastAsia="x-none"/>
              </w:rPr>
            </w:pPr>
          </w:p>
          <w:p w14:paraId="160C0D01"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675B9A1B" w14:textId="77777777" w:rsidR="00526006" w:rsidRPr="00526006" w:rsidRDefault="00526006" w:rsidP="00526006">
            <w:pPr>
              <w:widowControl/>
              <w:tabs>
                <w:tab w:val="left" w:pos="0"/>
              </w:tabs>
              <w:spacing w:line="259" w:lineRule="auto"/>
              <w:rPr>
                <w:rFonts w:ascii="Times" w:eastAsia="Batang" w:hAnsi="Times" w:cs="Times"/>
                <w:kern w:val="0"/>
                <w:sz w:val="20"/>
                <w:szCs w:val="20"/>
                <w:lang w:val="en-GB"/>
              </w:rPr>
            </w:pPr>
            <w:r w:rsidRPr="00526006">
              <w:rPr>
                <w:rFonts w:ascii="Times" w:eastAsia="Batang" w:hAnsi="Times" w:cs="Times"/>
                <w:kern w:val="0"/>
                <w:sz w:val="20"/>
                <w:szCs w:val="20"/>
                <w:lang w:val="en-GB"/>
              </w:rPr>
              <w:t>For 480 kHz and 960 kHz SSB SCS (if agreed)</w:t>
            </w:r>
          </w:p>
          <w:p w14:paraId="4033E73C" w14:textId="77777777" w:rsidR="00526006" w:rsidRPr="00526006" w:rsidRDefault="00526006" w:rsidP="0070197B">
            <w:pPr>
              <w:widowControl/>
              <w:numPr>
                <w:ilvl w:val="0"/>
                <w:numId w:val="37"/>
              </w:numPr>
              <w:tabs>
                <w:tab w:val="left" w:pos="0"/>
              </w:tabs>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Study further on reserving symbol gap between SSB positions with different SSB index (and possibly between SSB position and other signal/channels)</w:t>
            </w:r>
          </w:p>
          <w:p w14:paraId="223AB214" w14:textId="77777777" w:rsidR="00526006" w:rsidRPr="00526006" w:rsidRDefault="00526006" w:rsidP="0070197B">
            <w:pPr>
              <w:widowControl/>
              <w:numPr>
                <w:ilvl w:val="1"/>
                <w:numId w:val="37"/>
              </w:numPr>
              <w:tabs>
                <w:tab w:val="left" w:pos="0"/>
              </w:tabs>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whether symbol gap is needed for only 960 kHz or both 480 and 960 kHz.</w:t>
            </w:r>
          </w:p>
          <w:p w14:paraId="40CE7578"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Study further on reserving gap for UL/DL switching within the pattern accounting possibility for reserving UL transmission occasions in the SSB pattern</w:t>
            </w:r>
          </w:p>
          <w:p w14:paraId="4B7D4C04"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Study should account for inputs from RAN4</w:t>
            </w:r>
          </w:p>
          <w:p w14:paraId="20DA23F9" w14:textId="77777777" w:rsidR="00526006" w:rsidRPr="00526006" w:rsidRDefault="00526006" w:rsidP="00526006">
            <w:pPr>
              <w:widowControl/>
              <w:jc w:val="left"/>
              <w:rPr>
                <w:rFonts w:ascii="Times" w:eastAsia="Batang" w:hAnsi="Times" w:cs="Times New Roman"/>
                <w:kern w:val="0"/>
                <w:sz w:val="20"/>
                <w:szCs w:val="24"/>
                <w:lang w:val="en-GB" w:eastAsia="x-none"/>
              </w:rPr>
            </w:pPr>
          </w:p>
          <w:p w14:paraId="6BA2DE39"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62341795"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For initial access and non-initial access use cases, support 120kHz PRACH SCS with sequence length L=571, 1151 (in addition to L=139) for PRACH Formats A1~A3, B1~B4, C0, and C2.</w:t>
            </w:r>
          </w:p>
          <w:p w14:paraId="0379981C"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For</w:t>
            </w:r>
            <w:r w:rsidRPr="00526006">
              <w:rPr>
                <w:rFonts w:ascii="Times" w:eastAsia="Batang" w:hAnsi="Times" w:cs="Times"/>
                <w:color w:val="C00000"/>
                <w:kern w:val="0"/>
                <w:sz w:val="20"/>
                <w:szCs w:val="20"/>
                <w:lang w:val="en-GB"/>
              </w:rPr>
              <w:t xml:space="preserve"> </w:t>
            </w:r>
            <w:r w:rsidRPr="00526006">
              <w:rPr>
                <w:rFonts w:ascii="Times" w:eastAsia="Batang" w:hAnsi="Times" w:cs="Times"/>
                <w:kern w:val="0"/>
                <w:sz w:val="20"/>
                <w:szCs w:val="20"/>
                <w:lang w:val="en-GB"/>
              </w:rPr>
              <w:t xml:space="preserve">non-initial access use cases, </w:t>
            </w:r>
          </w:p>
          <w:p w14:paraId="6ACD09A4" w14:textId="77777777" w:rsidR="00526006" w:rsidRPr="00526006" w:rsidRDefault="00526006" w:rsidP="0070197B">
            <w:pPr>
              <w:widowControl/>
              <w:numPr>
                <w:ilvl w:val="1"/>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if 480kHz and/or 960 kHz SSB SCS is agreed to be supported, support 480 and/or 960 kHz PRACH SCS with sequence length L=139 for PRACH Formats A1~A3, B1~B4, C0, and C2, respectively.</w:t>
            </w:r>
          </w:p>
          <w:p w14:paraId="56F7BD81" w14:textId="77777777" w:rsidR="00526006" w:rsidRPr="00526006" w:rsidRDefault="00526006" w:rsidP="0070197B">
            <w:pPr>
              <w:widowControl/>
              <w:numPr>
                <w:ilvl w:val="2"/>
                <w:numId w:val="37"/>
              </w:numPr>
              <w:tabs>
                <w:tab w:val="left" w:pos="1080"/>
              </w:tabs>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support of sequence length L = 571, 1151</w:t>
            </w:r>
          </w:p>
          <w:p w14:paraId="792DF179"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Support of 480 and/or 960 kHz PRACH SCS for initial access use cases, if 480 and/or 960 kHz SSB SCS is agreed to be supported for initial access</w:t>
            </w:r>
          </w:p>
          <w:p w14:paraId="7295B992" w14:textId="77777777" w:rsidR="00526006" w:rsidRPr="00526006" w:rsidRDefault="00526006" w:rsidP="00526006">
            <w:pPr>
              <w:widowControl/>
              <w:jc w:val="left"/>
              <w:rPr>
                <w:rFonts w:ascii="Times" w:eastAsia="Batang" w:hAnsi="Times" w:cs="Times New Roman"/>
                <w:kern w:val="0"/>
                <w:sz w:val="20"/>
                <w:szCs w:val="24"/>
                <w:lang w:val="en-GB" w:eastAsia="x-none"/>
              </w:rPr>
            </w:pPr>
          </w:p>
          <w:p w14:paraId="74FD17BD"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41064574" w14:textId="23C9F6F1"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lang w:val="en-GB" w:eastAsia="x-none"/>
              </w:rPr>
              <w:t xml:space="preserve">If 480 and/or 960 kHz PRACH SCS is supported, RAN1 should study </w:t>
            </w:r>
            <w:proofErr w:type="gramStart"/>
            <w:r w:rsidRPr="00526006">
              <w:rPr>
                <w:rFonts w:ascii="Times" w:eastAsia="Batang" w:hAnsi="Times" w:cs="Times New Roman"/>
                <w:kern w:val="0"/>
                <w:sz w:val="20"/>
                <w:szCs w:val="24"/>
                <w:lang w:val="en-GB" w:eastAsia="x-none"/>
              </w:rPr>
              <w:t>whether or not</w:t>
            </w:r>
            <w:proofErr w:type="gramEnd"/>
            <w:r w:rsidRPr="00526006">
              <w:rPr>
                <w:rFonts w:ascii="Times" w:eastAsia="Batang" w:hAnsi="Times" w:cs="Times New Roman"/>
                <w:kern w:val="0"/>
                <w:sz w:val="20"/>
                <w:szCs w:val="24"/>
                <w:lang w:val="en-GB" w:eastAsia="x-none"/>
              </w:rPr>
              <w:t xml:space="preserve"> the current RA-RNTI calculation and PRACH identification in RAR correctly provides unique identification of PRACH.</w:t>
            </w:r>
          </w:p>
        </w:tc>
      </w:tr>
      <w:tr w:rsidR="00CB3195" w14:paraId="0CA7FD3B" w14:textId="77777777" w:rsidTr="00BD28A5">
        <w:tc>
          <w:tcPr>
            <w:tcW w:w="1696" w:type="dxa"/>
          </w:tcPr>
          <w:p w14:paraId="2FC310BE" w14:textId="49BCCDC8" w:rsidR="00CB3195" w:rsidRDefault="00CB3195" w:rsidP="00526006">
            <w:r>
              <w:rPr>
                <w:rFonts w:hint="eastAsia"/>
              </w:rPr>
              <w:lastRenderedPageBreak/>
              <w:t>R</w:t>
            </w:r>
            <w:r>
              <w:t>AN1#104</w:t>
            </w:r>
            <w:r w:rsidR="009A2792">
              <w:t>bis</w:t>
            </w:r>
            <w:r>
              <w:t>-</w:t>
            </w:r>
            <w:proofErr w:type="gramStart"/>
            <w:r>
              <w:t>e</w:t>
            </w:r>
            <w:r>
              <w:rPr>
                <w:vertAlign w:val="superscript"/>
              </w:rPr>
              <w:t>[</w:t>
            </w:r>
            <w:proofErr w:type="gramEnd"/>
            <w:r w:rsidR="00BD28A5">
              <w:rPr>
                <w:vertAlign w:val="superscript"/>
              </w:rPr>
              <w:t>3</w:t>
            </w:r>
            <w:r>
              <w:rPr>
                <w:vertAlign w:val="superscript"/>
              </w:rPr>
              <w:t>]</w:t>
            </w:r>
          </w:p>
        </w:tc>
        <w:tc>
          <w:tcPr>
            <w:tcW w:w="8040" w:type="dxa"/>
          </w:tcPr>
          <w:p w14:paraId="5BD44CB1" w14:textId="77777777" w:rsidR="00CB3195" w:rsidRPr="00CB3195" w:rsidRDefault="00CB3195" w:rsidP="00CB3195">
            <w:pPr>
              <w:rPr>
                <w:rFonts w:ascii="Times New Roman" w:hAnsi="Times New Roman" w:cs="Times New Roman"/>
                <w:sz w:val="20"/>
                <w:szCs w:val="21"/>
                <w:lang w:eastAsia="x-none"/>
              </w:rPr>
            </w:pPr>
            <w:r w:rsidRPr="00CB3195">
              <w:rPr>
                <w:rFonts w:ascii="Times New Roman" w:hAnsi="Times New Roman" w:cs="Times New Roman"/>
                <w:sz w:val="20"/>
                <w:szCs w:val="21"/>
                <w:highlight w:val="green"/>
                <w:lang w:eastAsia="x-none"/>
              </w:rPr>
              <w:t>Agreement:</w:t>
            </w:r>
          </w:p>
          <w:p w14:paraId="7A8F1576" w14:textId="77777777" w:rsidR="00CB3195" w:rsidRPr="00CB3195" w:rsidRDefault="00CB3195" w:rsidP="00CB3195">
            <w:pPr>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For the case where SSB location and SCS are explicitly provided to the UE (non-initial access) and SSB does not configure Type-0 PDCCH, support 480 kHz and 960 kHz numerologies for the SSB</w:t>
            </w:r>
          </w:p>
          <w:p w14:paraId="5E375709" w14:textId="77777777" w:rsidR="00CB3195" w:rsidRPr="00CB3195" w:rsidRDefault="00CB3195" w:rsidP="00CB3195">
            <w:pPr>
              <w:widowControl/>
              <w:numPr>
                <w:ilvl w:val="0"/>
                <w:numId w:val="40"/>
              </w:numPr>
              <w:jc w:val="left"/>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Note: Strive to minimize specification impact due to the new SCS for SSB</w:t>
            </w:r>
          </w:p>
          <w:p w14:paraId="20FE07B4" w14:textId="77777777" w:rsidR="00CB3195" w:rsidRPr="00CB3195" w:rsidRDefault="00CB3195" w:rsidP="00CB3195">
            <w:pPr>
              <w:rPr>
                <w:rFonts w:ascii="Times New Roman" w:hAnsi="Times New Roman" w:cs="Times New Roman"/>
                <w:sz w:val="20"/>
                <w:szCs w:val="21"/>
                <w:lang w:eastAsia="x-none"/>
              </w:rPr>
            </w:pPr>
            <w:r w:rsidRPr="00CB3195">
              <w:rPr>
                <w:rFonts w:ascii="Times New Roman" w:hAnsi="Times New Roman" w:cs="Times New Roman"/>
                <w:sz w:val="20"/>
                <w:szCs w:val="21"/>
                <w:highlight w:val="green"/>
                <w:lang w:eastAsia="x-none"/>
              </w:rPr>
              <w:t>Agreement:</w:t>
            </w:r>
          </w:p>
          <w:p w14:paraId="4C7A5889" w14:textId="77777777" w:rsidR="00CB3195" w:rsidRPr="00CB3195" w:rsidRDefault="00CB3195" w:rsidP="00CB3195">
            <w:pPr>
              <w:widowControl/>
              <w:numPr>
                <w:ilvl w:val="0"/>
                <w:numId w:val="37"/>
              </w:numPr>
              <w:jc w:val="left"/>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PRACH configuration for 480/960 kHz SCS (if agreed)</w:t>
            </w:r>
          </w:p>
          <w:p w14:paraId="0CA358F0" w14:textId="77777777" w:rsidR="00CB3195" w:rsidRPr="00CB3195" w:rsidRDefault="00CB3195" w:rsidP="00CB3195">
            <w:pPr>
              <w:widowControl/>
              <w:numPr>
                <w:ilvl w:val="1"/>
                <w:numId w:val="37"/>
              </w:numPr>
              <w:tabs>
                <w:tab w:val="clear" w:pos="1080"/>
              </w:tabs>
              <w:jc w:val="left"/>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The minimum PRACH configuration period is 10 ms (as in FR2)</w:t>
            </w:r>
          </w:p>
          <w:p w14:paraId="7197A881" w14:textId="77777777" w:rsidR="00CB3195" w:rsidRPr="00CB3195" w:rsidRDefault="00CB3195" w:rsidP="00CB3195">
            <w:pPr>
              <w:widowControl/>
              <w:numPr>
                <w:ilvl w:val="1"/>
                <w:numId w:val="37"/>
              </w:numPr>
              <w:tabs>
                <w:tab w:val="clear" w:pos="1080"/>
              </w:tabs>
              <w:jc w:val="left"/>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For RO configuration for PRACH with 480/960kHz SCS,</w:t>
            </w:r>
          </w:p>
          <w:p w14:paraId="62285B57" w14:textId="77777777" w:rsidR="00CB3195" w:rsidRPr="00CB3195" w:rsidRDefault="00CB3195" w:rsidP="00CB3195">
            <w:pPr>
              <w:widowControl/>
              <w:numPr>
                <w:ilvl w:val="2"/>
                <w:numId w:val="37"/>
              </w:numPr>
              <w:tabs>
                <w:tab w:val="clear" w:pos="1800"/>
              </w:tabs>
              <w:jc w:val="left"/>
              <w:rPr>
                <w:rFonts w:ascii="Times New Roman" w:hAnsi="Times New Roman" w:cs="Times New Roman"/>
                <w:sz w:val="20"/>
                <w:szCs w:val="21"/>
                <w:lang w:eastAsia="x-none"/>
              </w:rPr>
            </w:pPr>
            <w:r w:rsidRPr="00CB3195">
              <w:rPr>
                <w:rFonts w:ascii="Times New Roman" w:hAnsi="Times New Roman" w:cs="Times New Roman"/>
                <w:sz w:val="20"/>
                <w:szCs w:val="21"/>
                <w:lang w:eastAsia="x-none"/>
              </w:rPr>
              <w:lastRenderedPageBreak/>
              <w:t xml:space="preserve">FFS: details of how to configure the 480/960 kHz PRACH ROs using [60 or 120 kHz] reference slot considering at least: </w:t>
            </w:r>
          </w:p>
          <w:p w14:paraId="414509D3" w14:textId="77777777" w:rsidR="00CB3195" w:rsidRPr="00CB3195" w:rsidRDefault="00CB3195" w:rsidP="00CB3195">
            <w:pPr>
              <w:widowControl/>
              <w:numPr>
                <w:ilvl w:val="3"/>
                <w:numId w:val="37"/>
              </w:numPr>
              <w:tabs>
                <w:tab w:val="clear" w:pos="2520"/>
              </w:tabs>
              <w:jc w:val="left"/>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location of 480/960 kHz PRACH slot per reference slot</w:t>
            </w:r>
          </w:p>
          <w:p w14:paraId="1096A8BD" w14:textId="77777777" w:rsidR="00CB3195" w:rsidRPr="00CB3195" w:rsidRDefault="00CB3195" w:rsidP="00CB3195">
            <w:pPr>
              <w:widowControl/>
              <w:numPr>
                <w:ilvl w:val="3"/>
                <w:numId w:val="37"/>
              </w:numPr>
              <w:tabs>
                <w:tab w:val="clear" w:pos="2520"/>
              </w:tabs>
              <w:jc w:val="left"/>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location of duration containing 480/960khz PRACH slot pattern within 10ms</w:t>
            </w:r>
          </w:p>
          <w:p w14:paraId="696617B2" w14:textId="44AB559C" w:rsidR="00CB3195" w:rsidRPr="00CB3195" w:rsidRDefault="00CB3195" w:rsidP="00526006">
            <w:pPr>
              <w:widowControl/>
              <w:numPr>
                <w:ilvl w:val="3"/>
                <w:numId w:val="37"/>
              </w:numPr>
              <w:tabs>
                <w:tab w:val="clear" w:pos="2520"/>
              </w:tabs>
              <w:jc w:val="left"/>
              <w:rPr>
                <w:sz w:val="20"/>
                <w:szCs w:val="21"/>
                <w:lang w:eastAsia="x-none"/>
              </w:rPr>
            </w:pPr>
            <w:r w:rsidRPr="00CB3195">
              <w:rPr>
                <w:rFonts w:ascii="Times New Roman" w:hAnsi="Times New Roman" w:cs="Times New Roman"/>
                <w:sz w:val="20"/>
                <w:szCs w:val="21"/>
                <w:lang w:eastAsia="x-none"/>
              </w:rPr>
              <w:t>potential impact to RA-RNTI calculation</w:t>
            </w:r>
          </w:p>
        </w:tc>
      </w:tr>
      <w:tr w:rsidR="009A2792" w14:paraId="39F43C5C" w14:textId="77777777" w:rsidTr="00BD28A5">
        <w:tc>
          <w:tcPr>
            <w:tcW w:w="1696" w:type="dxa"/>
          </w:tcPr>
          <w:p w14:paraId="0D66EBCB" w14:textId="0E25B332" w:rsidR="009A2792" w:rsidRDefault="00BD28A5" w:rsidP="00526006">
            <w:r>
              <w:rPr>
                <w:rFonts w:hint="eastAsia"/>
              </w:rPr>
              <w:lastRenderedPageBreak/>
              <w:t>R</w:t>
            </w:r>
            <w:r>
              <w:t>AN1#105-</w:t>
            </w:r>
            <w:proofErr w:type="gramStart"/>
            <w:r>
              <w:t>e</w:t>
            </w:r>
            <w:r>
              <w:rPr>
                <w:vertAlign w:val="superscript"/>
              </w:rPr>
              <w:t>[</w:t>
            </w:r>
            <w:proofErr w:type="gramEnd"/>
            <w:r>
              <w:rPr>
                <w:vertAlign w:val="superscript"/>
              </w:rPr>
              <w:t>4]</w:t>
            </w:r>
          </w:p>
        </w:tc>
        <w:tc>
          <w:tcPr>
            <w:tcW w:w="8040" w:type="dxa"/>
          </w:tcPr>
          <w:p w14:paraId="5B1488DD" w14:textId="0CEF1DC1" w:rsidR="009A2792" w:rsidRPr="00B84A96" w:rsidRDefault="009A2792" w:rsidP="009A2792">
            <w:pPr>
              <w:widowControl/>
              <w:jc w:val="left"/>
              <w:rPr>
                <w:rFonts w:ascii="Times" w:eastAsia="Batang" w:hAnsi="Times" w:cs="Times New Roman"/>
                <w:kern w:val="0"/>
                <w:sz w:val="20"/>
                <w:szCs w:val="24"/>
                <w:highlight w:val="green"/>
                <w:lang w:val="en-GB" w:eastAsia="x-none"/>
              </w:rPr>
            </w:pPr>
            <w:r w:rsidRPr="00B84A96">
              <w:rPr>
                <w:rFonts w:ascii="Times" w:eastAsia="Batang" w:hAnsi="Times" w:cs="Times New Roman"/>
                <w:kern w:val="0"/>
                <w:sz w:val="20"/>
                <w:szCs w:val="24"/>
                <w:highlight w:val="green"/>
                <w:lang w:val="en-GB" w:eastAsia="x-none"/>
              </w:rPr>
              <w:t>Agreement:</w:t>
            </w:r>
          </w:p>
          <w:p w14:paraId="3DD37CBF" w14:textId="77777777" w:rsidR="009A2792" w:rsidRPr="00B84A96" w:rsidRDefault="009A2792" w:rsidP="009A2792">
            <w:pPr>
              <w:widowControl/>
              <w:overflowPunct w:val="0"/>
              <w:autoSpaceDE w:val="0"/>
              <w:autoSpaceDN w:val="0"/>
              <w:adjustRightInd w:val="0"/>
              <w:spacing w:line="259" w:lineRule="auto"/>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 xml:space="preserve">For 480kHz and 960kHz PRACH, </w:t>
            </w:r>
          </w:p>
          <w:p w14:paraId="75658BE4" w14:textId="77777777" w:rsidR="009A2792" w:rsidRPr="00B84A96" w:rsidRDefault="009A2792" w:rsidP="009A2792">
            <w:pPr>
              <w:widowControl/>
              <w:numPr>
                <w:ilvl w:val="0"/>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Down-select among option 1 and 2</w:t>
            </w:r>
          </w:p>
          <w:p w14:paraId="53B4A83B" w14:textId="77777777" w:rsidR="009A2792" w:rsidRPr="00B84A96" w:rsidRDefault="009A2792" w:rsidP="009A2792">
            <w:pPr>
              <w:widowControl/>
              <w:numPr>
                <w:ilvl w:val="1"/>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 xml:space="preserve">Option 1) The reference slot duration corresponds to 60 kHz SCS. A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oMath>
            <w:r w:rsidRPr="00B84A96">
              <w:rPr>
                <w:rFonts w:ascii="Times" w:eastAsia="Batang" w:hAnsi="Times" w:cs="Times"/>
                <w:kern w:val="0"/>
                <w:sz w:val="20"/>
                <w:szCs w:val="20"/>
                <w:lang w:val="en-GB" w:eastAsia="x-none"/>
              </w:rPr>
              <w:t xml:space="preserve"> , </w:t>
            </w:r>
            <w:r w:rsidRPr="00B84A96">
              <w:rPr>
                <w:rFonts w:ascii="Times" w:eastAsia="Batang" w:hAnsi="Times" w:cs="Times"/>
                <w:kern w:val="0"/>
                <w:sz w:val="20"/>
                <w:szCs w:val="20"/>
                <w:lang w:val="en-GB"/>
              </w:rPr>
              <w:t>corresponds to one of the starting 480/960 kHz PRACH slots within the reference slot.</w:t>
            </w:r>
          </w:p>
          <w:p w14:paraId="54A6C9C2" w14:textId="77777777" w:rsidR="009A2792" w:rsidRPr="00B84A96" w:rsidRDefault="009A2792" w:rsidP="009A2792">
            <w:pPr>
              <w:widowControl/>
              <w:numPr>
                <w:ilvl w:val="2"/>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 xml:space="preserve">FFS: supported values of the starting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hAnsi="Cambria Math" w:cs="Calibri"/>
                  <w:szCs w:val="20"/>
                </w:rPr>
                <m:t xml:space="preserve"> </m:t>
              </m:r>
            </m:oMath>
            <w:r w:rsidRPr="00B84A96">
              <w:rPr>
                <w:rFonts w:ascii="Times" w:eastAsia="Batang" w:hAnsi="Times" w:cs="Times"/>
                <w:kern w:val="0"/>
                <w:sz w:val="20"/>
                <w:szCs w:val="20"/>
                <w:lang w:val="en-GB"/>
              </w:rPr>
              <w:t xml:space="preserve"> within reference slot and </w:t>
            </w:r>
            <w:proofErr w:type="gramStart"/>
            <w:r w:rsidRPr="00B84A96">
              <w:rPr>
                <w:rFonts w:ascii="Times" w:eastAsia="Batang" w:hAnsi="Times" w:cs="Times"/>
                <w:kern w:val="0"/>
                <w:sz w:val="20"/>
                <w:szCs w:val="20"/>
                <w:lang w:val="en-GB"/>
              </w:rPr>
              <w:t>whether or not</w:t>
            </w:r>
            <w:proofErr w:type="gramEnd"/>
            <w:r w:rsidRPr="00B84A96">
              <w:rPr>
                <w:rFonts w:ascii="Times" w:eastAsia="Batang" w:hAnsi="Times" w:cs="Times"/>
                <w:kern w:val="0"/>
                <w:sz w:val="20"/>
                <w:szCs w:val="20"/>
                <w:lang w:val="en-GB"/>
              </w:rPr>
              <w:t xml:space="preserve"> the ROs for a given PRACH configuration can span more than one PRACH slot if gaps between consecutive ROs are supported for LBT and/or beam switching purposes</w:t>
            </w:r>
          </w:p>
          <w:p w14:paraId="1D96E7A7" w14:textId="77777777" w:rsidR="009A2792" w:rsidRPr="00B84A96" w:rsidRDefault="009A2792" w:rsidP="009A2792">
            <w:pPr>
              <w:widowControl/>
              <w:numPr>
                <w:ilvl w:val="1"/>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4141B2C8" w14:textId="77777777" w:rsidR="009A2792" w:rsidRPr="00B84A96" w:rsidRDefault="009A2792" w:rsidP="009A2792">
            <w:pPr>
              <w:widowControl/>
              <w:numPr>
                <w:ilvl w:val="0"/>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Following alternatives are considered on PRACH density</w:t>
            </w:r>
          </w:p>
          <w:p w14:paraId="10747694" w14:textId="77777777" w:rsidR="009A2792" w:rsidRPr="00B84A96" w:rsidRDefault="009A2792" w:rsidP="009A2792">
            <w:pPr>
              <w:widowControl/>
              <w:numPr>
                <w:ilvl w:val="1"/>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ALT 1) At least the same density (</w:t>
            </w:r>
            <w:proofErr w:type="gramStart"/>
            <w:r w:rsidRPr="00B84A96">
              <w:rPr>
                <w:rFonts w:ascii="Times" w:eastAsia="Batang" w:hAnsi="Times" w:cs="Times"/>
                <w:kern w:val="0"/>
                <w:sz w:val="20"/>
                <w:szCs w:val="20"/>
                <w:lang w:val="en-GB"/>
              </w:rPr>
              <w:t>i.e.</w:t>
            </w:r>
            <w:proofErr w:type="gramEnd"/>
            <w:r w:rsidRPr="00B84A96">
              <w:rPr>
                <w:rFonts w:ascii="Times" w:eastAsia="Batang" w:hAnsi="Times" w:cs="Times"/>
                <w:kern w:val="0"/>
                <w:sz w:val="20"/>
                <w:szCs w:val="20"/>
                <w:lang w:val="en-GB"/>
              </w:rPr>
              <w:t xml:space="preserve"> number of PRACH slots per reference slot) as for 120kHz PRACH in FR2 is supported</w:t>
            </w:r>
          </w:p>
          <w:p w14:paraId="5EF5D006" w14:textId="77777777" w:rsidR="009A2792" w:rsidRPr="00B84A96" w:rsidRDefault="009A2792" w:rsidP="009A2792">
            <w:pPr>
              <w:widowControl/>
              <w:numPr>
                <w:ilvl w:val="2"/>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 xml:space="preserve">FFS: support for higher PRACH slot density (number of PRACH slots per reference slot) </w:t>
            </w:r>
          </w:p>
          <w:p w14:paraId="173A623B" w14:textId="77777777" w:rsidR="009A2792" w:rsidRPr="00B84A96" w:rsidRDefault="009A2792" w:rsidP="009A2792">
            <w:pPr>
              <w:widowControl/>
              <w:numPr>
                <w:ilvl w:val="1"/>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ALT 2) at least the same RO density (</w:t>
            </w:r>
            <w:proofErr w:type="gramStart"/>
            <w:r w:rsidRPr="00B84A96">
              <w:rPr>
                <w:rFonts w:ascii="Times" w:eastAsia="Batang" w:hAnsi="Times" w:cs="Times"/>
                <w:kern w:val="0"/>
                <w:sz w:val="20"/>
                <w:szCs w:val="20"/>
                <w:lang w:val="en-GB"/>
              </w:rPr>
              <w:t>i.e.</w:t>
            </w:r>
            <w:proofErr w:type="gramEnd"/>
            <w:r w:rsidRPr="00B84A96">
              <w:rPr>
                <w:rFonts w:ascii="Times" w:eastAsia="Batang" w:hAnsi="Times" w:cs="Times"/>
                <w:kern w:val="0"/>
                <w:sz w:val="20"/>
                <w:szCs w:val="20"/>
                <w:lang w:val="en-GB"/>
              </w:rPr>
              <w:t xml:space="preserve"> number of RO per reference slot) as for 120kHz PRACH in FR2 is supported </w:t>
            </w:r>
          </w:p>
          <w:p w14:paraId="35D72210" w14:textId="77777777" w:rsidR="009A2792" w:rsidRPr="00B84A96" w:rsidRDefault="009A2792" w:rsidP="009A2792">
            <w:pPr>
              <w:widowControl/>
              <w:numPr>
                <w:ilvl w:val="2"/>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FFS: support for higher RO density</w:t>
            </w:r>
          </w:p>
          <w:p w14:paraId="1942953C" w14:textId="77777777" w:rsidR="009A2792" w:rsidRPr="00B84A96" w:rsidRDefault="009A2792" w:rsidP="009A2792">
            <w:pPr>
              <w:widowControl/>
              <w:numPr>
                <w:ilvl w:val="1"/>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An “example” illustration of PRACH slots for 480/960kHz is shown below:</w:t>
            </w:r>
          </w:p>
          <w:p w14:paraId="2A63D4F9" w14:textId="77777777" w:rsidR="009A2792" w:rsidRPr="00B84A96" w:rsidRDefault="009A2792" w:rsidP="009A2792">
            <w:pPr>
              <w:widowControl/>
              <w:jc w:val="center"/>
              <w:rPr>
                <w:rFonts w:ascii="Times" w:eastAsia="Batang" w:hAnsi="Times" w:cs="Times"/>
                <w:kern w:val="0"/>
                <w:sz w:val="20"/>
                <w:szCs w:val="20"/>
                <w:lang w:val="en-GB"/>
              </w:rPr>
            </w:pPr>
            <w:r w:rsidRPr="00B84A96">
              <w:rPr>
                <w:rFonts w:ascii="Times" w:eastAsia="等线" w:hAnsi="Times" w:cs="Times"/>
                <w:noProof/>
                <w:kern w:val="0"/>
                <w:sz w:val="20"/>
                <w:szCs w:val="20"/>
                <w:lang w:val="en-GB" w:eastAsia="ko-KR"/>
              </w:rPr>
              <w:drawing>
                <wp:inline distT="0" distB="0" distL="0" distR="0" wp14:anchorId="4FCB6D21" wp14:editId="1BC6D825">
                  <wp:extent cx="4418330" cy="65303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72376" cy="661018"/>
                          </a:xfrm>
                          <a:prstGeom prst="rect">
                            <a:avLst/>
                          </a:prstGeom>
                          <a:noFill/>
                          <a:ln>
                            <a:noFill/>
                          </a:ln>
                        </pic:spPr>
                      </pic:pic>
                    </a:graphicData>
                  </a:graphic>
                </wp:inline>
              </w:drawing>
            </w:r>
          </w:p>
          <w:p w14:paraId="52EE1472" w14:textId="77777777" w:rsidR="009A2792" w:rsidRPr="00B84A96" w:rsidRDefault="009A2792" w:rsidP="009A2792">
            <w:pPr>
              <w:widowControl/>
              <w:numPr>
                <w:ilvl w:val="0"/>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FFS: whether and how to account for LBT in RO configuration (if needed)</w:t>
            </w:r>
          </w:p>
          <w:p w14:paraId="40709440" w14:textId="6F36307D" w:rsidR="009A2792" w:rsidRPr="009A2792" w:rsidRDefault="009A2792" w:rsidP="009A2792">
            <w:pPr>
              <w:widowControl/>
              <w:numPr>
                <w:ilvl w:val="0"/>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FFS: whether and how to account for beam switching gap in RO configuration (if needed)</w:t>
            </w:r>
          </w:p>
        </w:tc>
      </w:tr>
    </w:tbl>
    <w:p w14:paraId="77CF9DE2" w14:textId="77777777" w:rsidR="00526006" w:rsidRPr="00526006" w:rsidRDefault="00526006" w:rsidP="00526006">
      <w:pPr>
        <w:rPr>
          <w:rFonts w:eastAsia="MS Mincho"/>
          <w:lang w:eastAsia="ja-JP"/>
        </w:rPr>
      </w:pPr>
    </w:p>
    <w:p w14:paraId="01576058" w14:textId="3CC481B6" w:rsidR="00661C7F" w:rsidRPr="00CB3500" w:rsidRDefault="00661C7F" w:rsidP="00661C7F">
      <w:pPr>
        <w:pStyle w:val="1"/>
        <w:rPr>
          <w:b/>
          <w:snapToGrid w:val="0"/>
        </w:rPr>
      </w:pPr>
      <w:r w:rsidRPr="00CB3500">
        <w:rPr>
          <w:b/>
          <w:snapToGrid w:val="0"/>
        </w:rPr>
        <w:t>References</w:t>
      </w:r>
      <w:bookmarkEnd w:id="0"/>
    </w:p>
    <w:p w14:paraId="4FD851B2" w14:textId="53084928" w:rsidR="00066DB1" w:rsidRDefault="00706EB8" w:rsidP="00BD56B6">
      <w:pPr>
        <w:pStyle w:val="af"/>
        <w:numPr>
          <w:ilvl w:val="0"/>
          <w:numId w:val="33"/>
        </w:numPr>
        <w:ind w:firstLineChars="0"/>
        <w:rPr>
          <w:rFonts w:ascii="Times New Roman" w:eastAsia="宋体" w:hAnsi="Times New Roman" w:cs="Times New Roman"/>
          <w:kern w:val="0"/>
          <w:sz w:val="24"/>
        </w:rPr>
      </w:pPr>
      <w:r w:rsidRPr="00706EB8">
        <w:rPr>
          <w:rFonts w:ascii="Times New Roman" w:eastAsia="宋体" w:hAnsi="Times New Roman" w:cs="Times New Roman"/>
          <w:kern w:val="0"/>
          <w:sz w:val="24"/>
        </w:rPr>
        <w:t>RP-202925</w:t>
      </w:r>
      <w:r w:rsidR="001F12DA" w:rsidRPr="00CB3500">
        <w:rPr>
          <w:rFonts w:ascii="Times New Roman" w:eastAsia="宋体" w:hAnsi="Times New Roman" w:cs="Times New Roman"/>
          <w:kern w:val="0"/>
          <w:sz w:val="24"/>
        </w:rPr>
        <w:t xml:space="preserve">, </w:t>
      </w:r>
      <w:r w:rsidRPr="00706EB8">
        <w:rPr>
          <w:rFonts w:ascii="Times New Roman" w:eastAsia="宋体" w:hAnsi="Times New Roman" w:cs="Times New Roman"/>
          <w:kern w:val="0"/>
          <w:sz w:val="24"/>
        </w:rPr>
        <w:t>Revised WID:  Extending current NR operation to 71 GHz</w:t>
      </w:r>
    </w:p>
    <w:p w14:paraId="1F2AC2FE" w14:textId="74C122EC" w:rsidR="003E48C8" w:rsidRDefault="003E48C8" w:rsidP="003E48C8">
      <w:pPr>
        <w:pStyle w:val="af"/>
        <w:numPr>
          <w:ilvl w:val="0"/>
          <w:numId w:val="33"/>
        </w:numPr>
        <w:ind w:firstLineChars="0"/>
        <w:rPr>
          <w:rFonts w:ascii="Times New Roman" w:eastAsia="宋体" w:hAnsi="Times New Roman" w:cs="Times New Roman"/>
          <w:kern w:val="0"/>
          <w:sz w:val="24"/>
        </w:rPr>
      </w:pPr>
      <w:r w:rsidRPr="00A9001F">
        <w:rPr>
          <w:rFonts w:ascii="Times New Roman" w:eastAsia="宋体" w:hAnsi="Times New Roman" w:cs="Times New Roman"/>
          <w:kern w:val="0"/>
          <w:sz w:val="24"/>
        </w:rPr>
        <w:t>Draft Report of 3GPP TSG RAN WG1 #104-e v0.</w:t>
      </w:r>
      <w:r>
        <w:rPr>
          <w:rFonts w:ascii="Times New Roman" w:eastAsia="宋体" w:hAnsi="Times New Roman" w:cs="Times New Roman"/>
          <w:kern w:val="0"/>
          <w:sz w:val="24"/>
        </w:rPr>
        <w:t>3</w:t>
      </w:r>
      <w:r w:rsidRPr="00A9001F">
        <w:rPr>
          <w:rFonts w:ascii="Times New Roman" w:eastAsia="宋体" w:hAnsi="Times New Roman" w:cs="Times New Roman"/>
          <w:kern w:val="0"/>
          <w:sz w:val="24"/>
        </w:rPr>
        <w:t>.0</w:t>
      </w:r>
      <w:r>
        <w:rPr>
          <w:rFonts w:ascii="Times New Roman" w:eastAsia="宋体" w:hAnsi="Times New Roman" w:cs="Times New Roman"/>
          <w:kern w:val="0"/>
          <w:sz w:val="24"/>
        </w:rPr>
        <w:t>, o</w:t>
      </w:r>
      <w:r w:rsidRPr="00A9001F">
        <w:rPr>
          <w:rFonts w:ascii="Times New Roman" w:eastAsia="宋体" w:hAnsi="Times New Roman" w:cs="Times New Roman"/>
          <w:kern w:val="0"/>
          <w:sz w:val="24"/>
        </w:rPr>
        <w:t>nline meeting, 25</w:t>
      </w:r>
      <w:r w:rsidRPr="0052392B">
        <w:rPr>
          <w:rFonts w:ascii="Times New Roman" w:eastAsia="宋体" w:hAnsi="Times New Roman" w:cs="Times New Roman"/>
          <w:kern w:val="0"/>
          <w:sz w:val="24"/>
          <w:vertAlign w:val="superscript"/>
        </w:rPr>
        <w:t>th</w:t>
      </w:r>
      <w:r w:rsidRPr="00A9001F">
        <w:rPr>
          <w:rFonts w:ascii="Times New Roman" w:eastAsia="宋体" w:hAnsi="Times New Roman" w:cs="Times New Roman"/>
          <w:kern w:val="0"/>
          <w:sz w:val="24"/>
        </w:rPr>
        <w:t xml:space="preserve"> January - 5</w:t>
      </w:r>
      <w:r w:rsidRPr="0052392B">
        <w:rPr>
          <w:rFonts w:ascii="Times New Roman" w:eastAsia="宋体" w:hAnsi="Times New Roman" w:cs="Times New Roman"/>
          <w:kern w:val="0"/>
          <w:sz w:val="24"/>
          <w:vertAlign w:val="superscript"/>
        </w:rPr>
        <w:t>th</w:t>
      </w:r>
      <w:r w:rsidRPr="00A9001F">
        <w:rPr>
          <w:rFonts w:ascii="Times New Roman" w:eastAsia="宋体" w:hAnsi="Times New Roman" w:cs="Times New Roman"/>
          <w:kern w:val="0"/>
          <w:sz w:val="24"/>
        </w:rPr>
        <w:t xml:space="preserve"> February </w:t>
      </w:r>
      <w:r w:rsidRPr="00A9001F">
        <w:rPr>
          <w:rFonts w:ascii="Times New Roman" w:eastAsia="宋体" w:hAnsi="Times New Roman" w:cs="Times New Roman"/>
          <w:kern w:val="0"/>
          <w:sz w:val="24"/>
        </w:rPr>
        <w:lastRenderedPageBreak/>
        <w:t>2021</w:t>
      </w:r>
    </w:p>
    <w:p w14:paraId="3065B58A" w14:textId="309BD3CC" w:rsidR="00CB3195" w:rsidRDefault="00CB3195" w:rsidP="00CB3195">
      <w:pPr>
        <w:pStyle w:val="af"/>
        <w:numPr>
          <w:ilvl w:val="0"/>
          <w:numId w:val="33"/>
        </w:numPr>
        <w:ind w:firstLineChars="0"/>
        <w:rPr>
          <w:rFonts w:ascii="Times New Roman" w:eastAsia="宋体" w:hAnsi="Times New Roman" w:cs="Times New Roman"/>
          <w:kern w:val="0"/>
          <w:sz w:val="24"/>
        </w:rPr>
      </w:pPr>
      <w:r w:rsidRPr="008E701F">
        <w:rPr>
          <w:rFonts w:ascii="Times New Roman" w:eastAsia="宋体" w:hAnsi="Times New Roman" w:cs="Times New Roman"/>
          <w:kern w:val="0"/>
          <w:sz w:val="24"/>
        </w:rPr>
        <w:t>Draft Report of 3GPP TSG RAN WG1 #104</w:t>
      </w:r>
      <w:r w:rsidR="008E701F" w:rsidRPr="008E701F">
        <w:rPr>
          <w:rFonts w:ascii="Times New Roman" w:eastAsia="宋体" w:hAnsi="Times New Roman" w:cs="Times New Roman"/>
          <w:kern w:val="0"/>
          <w:sz w:val="24"/>
        </w:rPr>
        <w:t>bis</w:t>
      </w:r>
      <w:r w:rsidRPr="008E701F">
        <w:rPr>
          <w:rFonts w:ascii="Times New Roman" w:eastAsia="宋体" w:hAnsi="Times New Roman" w:cs="Times New Roman"/>
          <w:kern w:val="0"/>
          <w:sz w:val="24"/>
        </w:rPr>
        <w:t>-e v0.</w:t>
      </w:r>
      <w:r w:rsidR="008E701F" w:rsidRPr="008E701F">
        <w:rPr>
          <w:rFonts w:ascii="Times New Roman" w:eastAsia="宋体" w:hAnsi="Times New Roman" w:cs="Times New Roman"/>
          <w:kern w:val="0"/>
          <w:sz w:val="24"/>
        </w:rPr>
        <w:t>2</w:t>
      </w:r>
      <w:r w:rsidRPr="008E701F">
        <w:rPr>
          <w:rFonts w:ascii="Times New Roman" w:eastAsia="宋体" w:hAnsi="Times New Roman" w:cs="Times New Roman"/>
          <w:kern w:val="0"/>
          <w:sz w:val="24"/>
        </w:rPr>
        <w:t xml:space="preserve">.0, online meeting, </w:t>
      </w:r>
      <w:r w:rsidR="008E701F" w:rsidRPr="008E701F">
        <w:rPr>
          <w:rFonts w:ascii="Times New Roman" w:eastAsia="宋体" w:hAnsi="Times New Roman" w:cs="Times New Roman"/>
          <w:kern w:val="0"/>
          <w:sz w:val="24"/>
        </w:rPr>
        <w:t>12</w:t>
      </w:r>
      <w:r w:rsidR="008E701F" w:rsidRPr="008E701F">
        <w:rPr>
          <w:rFonts w:ascii="Times New Roman" w:eastAsia="宋体" w:hAnsi="Times New Roman" w:cs="Times New Roman"/>
          <w:kern w:val="0"/>
          <w:sz w:val="24"/>
          <w:vertAlign w:val="superscript"/>
        </w:rPr>
        <w:t>th</w:t>
      </w:r>
      <w:r w:rsidR="008E701F" w:rsidRPr="008E701F">
        <w:rPr>
          <w:rFonts w:ascii="Times New Roman" w:eastAsia="宋体" w:hAnsi="Times New Roman" w:cs="Times New Roman"/>
          <w:kern w:val="0"/>
          <w:sz w:val="24"/>
        </w:rPr>
        <w:t xml:space="preserve"> - 20</w:t>
      </w:r>
      <w:r w:rsidR="008E701F" w:rsidRPr="008E701F">
        <w:rPr>
          <w:rFonts w:ascii="Times New Roman" w:eastAsia="宋体" w:hAnsi="Times New Roman" w:cs="Times New Roman"/>
          <w:kern w:val="0"/>
          <w:sz w:val="24"/>
          <w:vertAlign w:val="superscript"/>
        </w:rPr>
        <w:t>th</w:t>
      </w:r>
      <w:r w:rsidR="008E701F" w:rsidRPr="008E701F">
        <w:rPr>
          <w:rFonts w:ascii="Times New Roman" w:eastAsia="宋体" w:hAnsi="Times New Roman" w:cs="Times New Roman"/>
          <w:kern w:val="0"/>
          <w:sz w:val="24"/>
        </w:rPr>
        <w:t xml:space="preserve"> April 2021</w:t>
      </w:r>
    </w:p>
    <w:p w14:paraId="651911AC" w14:textId="702DC2B7" w:rsidR="00BD28A5" w:rsidRPr="00BD28A5" w:rsidRDefault="00BD28A5" w:rsidP="00BD28A5">
      <w:pPr>
        <w:pStyle w:val="af"/>
        <w:numPr>
          <w:ilvl w:val="0"/>
          <w:numId w:val="33"/>
        </w:numPr>
        <w:ind w:firstLineChars="0"/>
        <w:rPr>
          <w:rFonts w:ascii="Times New Roman" w:eastAsia="宋体" w:hAnsi="Times New Roman" w:cs="Times New Roman"/>
          <w:kern w:val="0"/>
          <w:sz w:val="24"/>
        </w:rPr>
      </w:pPr>
      <w:r w:rsidRPr="008E701F">
        <w:rPr>
          <w:rFonts w:ascii="Times New Roman" w:eastAsia="宋体" w:hAnsi="Times New Roman" w:cs="Times New Roman"/>
          <w:kern w:val="0"/>
          <w:sz w:val="24"/>
        </w:rPr>
        <w:t>Draft Report of 3GPP TSG RAN WG1 #10</w:t>
      </w:r>
      <w:r w:rsidR="008A5EE9">
        <w:rPr>
          <w:rFonts w:ascii="Times New Roman" w:eastAsia="宋体" w:hAnsi="Times New Roman" w:cs="Times New Roman"/>
          <w:kern w:val="0"/>
          <w:sz w:val="24"/>
        </w:rPr>
        <w:t>5-</w:t>
      </w:r>
      <w:r w:rsidRPr="008E701F">
        <w:rPr>
          <w:rFonts w:ascii="Times New Roman" w:eastAsia="宋体" w:hAnsi="Times New Roman" w:cs="Times New Roman"/>
          <w:kern w:val="0"/>
          <w:sz w:val="24"/>
        </w:rPr>
        <w:t xml:space="preserve">e v0.2.0, online meeting, </w:t>
      </w:r>
      <w:r w:rsidR="008A5EE9" w:rsidRPr="008A5EE9">
        <w:rPr>
          <w:rFonts w:ascii="Times New Roman" w:eastAsia="宋体" w:hAnsi="Times New Roman" w:cs="Times New Roman"/>
          <w:kern w:val="0"/>
          <w:sz w:val="24"/>
        </w:rPr>
        <w:t>10</w:t>
      </w:r>
      <w:r w:rsidR="008A5EE9" w:rsidRPr="008A5EE9">
        <w:rPr>
          <w:rFonts w:ascii="Times New Roman" w:eastAsia="宋体" w:hAnsi="Times New Roman" w:cs="Times New Roman"/>
          <w:kern w:val="0"/>
          <w:sz w:val="24"/>
          <w:vertAlign w:val="superscript"/>
        </w:rPr>
        <w:t>th</w:t>
      </w:r>
      <w:r w:rsidR="008A5EE9">
        <w:rPr>
          <w:rFonts w:ascii="Times New Roman" w:eastAsia="宋体" w:hAnsi="Times New Roman" w:cs="Times New Roman"/>
          <w:kern w:val="0"/>
          <w:sz w:val="24"/>
          <w:vertAlign w:val="superscript"/>
        </w:rPr>
        <w:t xml:space="preserve"> </w:t>
      </w:r>
      <w:r w:rsidR="008A5EE9">
        <w:rPr>
          <w:rFonts w:ascii="Times New Roman" w:eastAsia="宋体" w:hAnsi="Times New Roman" w:cs="Times New Roman"/>
          <w:kern w:val="0"/>
          <w:sz w:val="24"/>
        </w:rPr>
        <w:t xml:space="preserve">- </w:t>
      </w:r>
      <w:r w:rsidR="008A5EE9" w:rsidRPr="008A5EE9">
        <w:rPr>
          <w:rFonts w:ascii="Times New Roman" w:eastAsia="宋体" w:hAnsi="Times New Roman" w:cs="Times New Roman"/>
          <w:kern w:val="0"/>
          <w:sz w:val="24"/>
        </w:rPr>
        <w:t>27</w:t>
      </w:r>
      <w:r w:rsidR="008A5EE9" w:rsidRPr="008A5EE9">
        <w:rPr>
          <w:rFonts w:ascii="Times New Roman" w:eastAsia="宋体" w:hAnsi="Times New Roman" w:cs="Times New Roman"/>
          <w:kern w:val="0"/>
          <w:sz w:val="24"/>
          <w:vertAlign w:val="superscript"/>
        </w:rPr>
        <w:t>th</w:t>
      </w:r>
      <w:r w:rsidR="008A5EE9">
        <w:rPr>
          <w:rFonts w:ascii="Times New Roman" w:eastAsia="宋体" w:hAnsi="Times New Roman" w:cs="Times New Roman"/>
          <w:kern w:val="0"/>
          <w:sz w:val="24"/>
        </w:rPr>
        <w:t xml:space="preserve"> </w:t>
      </w:r>
      <w:r w:rsidR="008A5EE9" w:rsidRPr="008A5EE9">
        <w:rPr>
          <w:rFonts w:ascii="Times New Roman" w:eastAsia="宋体" w:hAnsi="Times New Roman" w:cs="Times New Roman"/>
          <w:kern w:val="0"/>
          <w:sz w:val="24"/>
        </w:rPr>
        <w:t>May</w:t>
      </w:r>
      <w:r w:rsidRPr="008E701F">
        <w:rPr>
          <w:rFonts w:ascii="Times New Roman" w:eastAsia="宋体" w:hAnsi="Times New Roman" w:cs="Times New Roman"/>
          <w:kern w:val="0"/>
          <w:sz w:val="24"/>
        </w:rPr>
        <w:t xml:space="preserve"> 2021</w:t>
      </w:r>
    </w:p>
    <w:sectPr w:rsidR="00BD28A5" w:rsidRPr="00BD28A5"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DD158" w14:textId="77777777" w:rsidR="00C64465" w:rsidRDefault="00C64465" w:rsidP="00DE233D">
      <w:r>
        <w:separator/>
      </w:r>
    </w:p>
  </w:endnote>
  <w:endnote w:type="continuationSeparator" w:id="0">
    <w:p w14:paraId="27FA658E" w14:textId="77777777" w:rsidR="00C64465" w:rsidRDefault="00C64465"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官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俵俽 僑僔僢僋"/>
    <w:panose1 w:val="020B0609070205080204"/>
    <w:charset w:val="80"/>
    <w:family w:val="modern"/>
    <w:pitch w:val="fixed"/>
    <w:sig w:usb0="E00002FF" w:usb1="6AC7FDFB" w:usb2="08000012" w:usb3="00000000" w:csb0="0002009F" w:csb1="00000000"/>
  </w:font>
  <w:font w:name="楷体_GB2312">
    <w:altName w:val="黑体"/>
    <w:charset w:val="86"/>
    <w:family w:val="modern"/>
    <w:pitch w:val="default"/>
    <w:sig w:usb0="00000000" w:usb1="00000000" w:usb2="00000010" w:usb3="00000000" w:csb0="00040000"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奔覆"/>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柧挬"/>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39377" w14:textId="77777777" w:rsidR="00C64465" w:rsidRDefault="00C64465" w:rsidP="00DE233D">
      <w:r>
        <w:separator/>
      </w:r>
    </w:p>
  </w:footnote>
  <w:footnote w:type="continuationSeparator" w:id="0">
    <w:p w14:paraId="10CC5ABB" w14:textId="77777777" w:rsidR="00C64465" w:rsidRDefault="00C64465"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9F5A49"/>
    <w:multiLevelType w:val="hybridMultilevel"/>
    <w:tmpl w:val="FC108E60"/>
    <w:lvl w:ilvl="0" w:tplc="E9FC13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88B16D9"/>
    <w:multiLevelType w:val="hybridMultilevel"/>
    <w:tmpl w:val="8E56E754"/>
    <w:lvl w:ilvl="0" w:tplc="04090001">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D22B33"/>
    <w:multiLevelType w:val="hybridMultilevel"/>
    <w:tmpl w:val="65BE8C3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EE6CC7"/>
    <w:multiLevelType w:val="hybridMultilevel"/>
    <w:tmpl w:val="A8ECF08E"/>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A620CD"/>
    <w:multiLevelType w:val="hybridMultilevel"/>
    <w:tmpl w:val="15E2CEAE"/>
    <w:lvl w:ilvl="0" w:tplc="E9FC13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93727E"/>
    <w:multiLevelType w:val="hybridMultilevel"/>
    <w:tmpl w:val="33BC1E2A"/>
    <w:lvl w:ilvl="0" w:tplc="E9FC13DE">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38"/>
  </w:num>
  <w:num w:numId="3">
    <w:abstractNumId w:val="14"/>
  </w:num>
  <w:num w:numId="4">
    <w:abstractNumId w:val="22"/>
  </w:num>
  <w:num w:numId="5">
    <w:abstractNumId w:val="17"/>
  </w:num>
  <w:num w:numId="6">
    <w:abstractNumId w:val="18"/>
  </w:num>
  <w:num w:numId="7">
    <w:abstractNumId w:val="1"/>
  </w:num>
  <w:num w:numId="8">
    <w:abstractNumId w:val="2"/>
  </w:num>
  <w:num w:numId="9">
    <w:abstractNumId w:val="35"/>
  </w:num>
  <w:num w:numId="10">
    <w:abstractNumId w:val="12"/>
  </w:num>
  <w:num w:numId="11">
    <w:abstractNumId w:val="31"/>
  </w:num>
  <w:num w:numId="12">
    <w:abstractNumId w:val="0"/>
  </w:num>
  <w:num w:numId="13">
    <w:abstractNumId w:val="27"/>
  </w:num>
  <w:num w:numId="14">
    <w:abstractNumId w:val="28"/>
  </w:num>
  <w:num w:numId="15">
    <w:abstractNumId w:val="24"/>
  </w:num>
  <w:num w:numId="16">
    <w:abstractNumId w:val="40"/>
  </w:num>
  <w:num w:numId="17">
    <w:abstractNumId w:val="25"/>
  </w:num>
  <w:num w:numId="18">
    <w:abstractNumId w:val="23"/>
  </w:num>
  <w:num w:numId="19">
    <w:abstractNumId w:val="37"/>
  </w:num>
  <w:num w:numId="20">
    <w:abstractNumId w:val="20"/>
  </w:num>
  <w:num w:numId="21">
    <w:abstractNumId w:val="16"/>
  </w:num>
  <w:num w:numId="22">
    <w:abstractNumId w:val="11"/>
  </w:num>
  <w:num w:numId="23">
    <w:abstractNumId w:val="26"/>
  </w:num>
  <w:num w:numId="24">
    <w:abstractNumId w:val="39"/>
  </w:num>
  <w:num w:numId="25">
    <w:abstractNumId w:val="33"/>
  </w:num>
  <w:num w:numId="26">
    <w:abstractNumId w:val="5"/>
  </w:num>
  <w:num w:numId="27">
    <w:abstractNumId w:val="41"/>
  </w:num>
  <w:num w:numId="28">
    <w:abstractNumId w:val="13"/>
  </w:num>
  <w:num w:numId="29">
    <w:abstractNumId w:val="34"/>
  </w:num>
  <w:num w:numId="30">
    <w:abstractNumId w:val="7"/>
  </w:num>
  <w:num w:numId="31">
    <w:abstractNumId w:val="32"/>
  </w:num>
  <w:num w:numId="32">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30"/>
  </w:num>
  <w:num w:numId="35">
    <w:abstractNumId w:val="6"/>
  </w:num>
  <w:num w:numId="36">
    <w:abstractNumId w:val="36"/>
  </w:num>
  <w:num w:numId="37">
    <w:abstractNumId w:val="4"/>
  </w:num>
  <w:num w:numId="38">
    <w:abstractNumId w:val="29"/>
  </w:num>
  <w:num w:numId="39">
    <w:abstractNumId w:val="8"/>
  </w:num>
  <w:num w:numId="40">
    <w:abstractNumId w:val="10"/>
  </w:num>
  <w:num w:numId="41">
    <w:abstractNumId w:val="15"/>
  </w:num>
  <w:num w:numId="42">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235F"/>
    <w:rsid w:val="00012300"/>
    <w:rsid w:val="00013C5B"/>
    <w:rsid w:val="00013FFB"/>
    <w:rsid w:val="000142B3"/>
    <w:rsid w:val="00014C57"/>
    <w:rsid w:val="00015307"/>
    <w:rsid w:val="00021707"/>
    <w:rsid w:val="00021DCB"/>
    <w:rsid w:val="000244D5"/>
    <w:rsid w:val="00031F81"/>
    <w:rsid w:val="000413F2"/>
    <w:rsid w:val="00041745"/>
    <w:rsid w:val="000426D9"/>
    <w:rsid w:val="0004355B"/>
    <w:rsid w:val="00044241"/>
    <w:rsid w:val="00045450"/>
    <w:rsid w:val="00047D1B"/>
    <w:rsid w:val="00051139"/>
    <w:rsid w:val="00054115"/>
    <w:rsid w:val="000554F5"/>
    <w:rsid w:val="0005564F"/>
    <w:rsid w:val="00055E81"/>
    <w:rsid w:val="00056803"/>
    <w:rsid w:val="00056FD0"/>
    <w:rsid w:val="00057B58"/>
    <w:rsid w:val="00057ED2"/>
    <w:rsid w:val="00063236"/>
    <w:rsid w:val="00063D69"/>
    <w:rsid w:val="000669BE"/>
    <w:rsid w:val="00066DB1"/>
    <w:rsid w:val="00067EB5"/>
    <w:rsid w:val="00070807"/>
    <w:rsid w:val="000713CA"/>
    <w:rsid w:val="00071516"/>
    <w:rsid w:val="000718E5"/>
    <w:rsid w:val="000722FB"/>
    <w:rsid w:val="000736FF"/>
    <w:rsid w:val="000739FD"/>
    <w:rsid w:val="00077D6C"/>
    <w:rsid w:val="00082220"/>
    <w:rsid w:val="00083E46"/>
    <w:rsid w:val="00085090"/>
    <w:rsid w:val="00092769"/>
    <w:rsid w:val="000940FD"/>
    <w:rsid w:val="00095A0C"/>
    <w:rsid w:val="0009790B"/>
    <w:rsid w:val="00097B8C"/>
    <w:rsid w:val="000A0ECB"/>
    <w:rsid w:val="000A1C4D"/>
    <w:rsid w:val="000A52AF"/>
    <w:rsid w:val="000A6253"/>
    <w:rsid w:val="000A6C5F"/>
    <w:rsid w:val="000B2B33"/>
    <w:rsid w:val="000B470B"/>
    <w:rsid w:val="000B4931"/>
    <w:rsid w:val="000B59AC"/>
    <w:rsid w:val="000C49D5"/>
    <w:rsid w:val="000C7D13"/>
    <w:rsid w:val="000D02B2"/>
    <w:rsid w:val="000D0C9D"/>
    <w:rsid w:val="000D2325"/>
    <w:rsid w:val="000D5B87"/>
    <w:rsid w:val="000D6081"/>
    <w:rsid w:val="000E1CF9"/>
    <w:rsid w:val="000E1FD8"/>
    <w:rsid w:val="000E29DB"/>
    <w:rsid w:val="000E39D5"/>
    <w:rsid w:val="000E449B"/>
    <w:rsid w:val="000E5AD9"/>
    <w:rsid w:val="000F0B40"/>
    <w:rsid w:val="000F47D6"/>
    <w:rsid w:val="000F7FE9"/>
    <w:rsid w:val="00101D42"/>
    <w:rsid w:val="00106F08"/>
    <w:rsid w:val="00107A19"/>
    <w:rsid w:val="00107AE8"/>
    <w:rsid w:val="00110654"/>
    <w:rsid w:val="00110D84"/>
    <w:rsid w:val="00114FAC"/>
    <w:rsid w:val="00115416"/>
    <w:rsid w:val="0011576A"/>
    <w:rsid w:val="00116346"/>
    <w:rsid w:val="0012098E"/>
    <w:rsid w:val="001249AC"/>
    <w:rsid w:val="00124D8C"/>
    <w:rsid w:val="0012506D"/>
    <w:rsid w:val="00125B7F"/>
    <w:rsid w:val="00127BB3"/>
    <w:rsid w:val="001301CC"/>
    <w:rsid w:val="00132D45"/>
    <w:rsid w:val="00132FFD"/>
    <w:rsid w:val="0013468A"/>
    <w:rsid w:val="0013490E"/>
    <w:rsid w:val="00141C1F"/>
    <w:rsid w:val="00146C05"/>
    <w:rsid w:val="00153F66"/>
    <w:rsid w:val="0016065C"/>
    <w:rsid w:val="0016137A"/>
    <w:rsid w:val="001618D0"/>
    <w:rsid w:val="00161DD6"/>
    <w:rsid w:val="001624D9"/>
    <w:rsid w:val="00162B94"/>
    <w:rsid w:val="0016457E"/>
    <w:rsid w:val="00165E38"/>
    <w:rsid w:val="0016602A"/>
    <w:rsid w:val="0016652D"/>
    <w:rsid w:val="00166E61"/>
    <w:rsid w:val="0017267B"/>
    <w:rsid w:val="00173406"/>
    <w:rsid w:val="001735A0"/>
    <w:rsid w:val="00174E92"/>
    <w:rsid w:val="00175A5D"/>
    <w:rsid w:val="001824A5"/>
    <w:rsid w:val="001860B1"/>
    <w:rsid w:val="0019130F"/>
    <w:rsid w:val="0019187F"/>
    <w:rsid w:val="0019328F"/>
    <w:rsid w:val="00195626"/>
    <w:rsid w:val="00196DB6"/>
    <w:rsid w:val="001A159B"/>
    <w:rsid w:val="001A1B10"/>
    <w:rsid w:val="001A4907"/>
    <w:rsid w:val="001A5EE0"/>
    <w:rsid w:val="001B2D46"/>
    <w:rsid w:val="001B34F6"/>
    <w:rsid w:val="001B4447"/>
    <w:rsid w:val="001B6FF7"/>
    <w:rsid w:val="001C0CB9"/>
    <w:rsid w:val="001C1BF3"/>
    <w:rsid w:val="001C2CB1"/>
    <w:rsid w:val="001C7B46"/>
    <w:rsid w:val="001D0AA3"/>
    <w:rsid w:val="001D0B6C"/>
    <w:rsid w:val="001D0F00"/>
    <w:rsid w:val="001D27FE"/>
    <w:rsid w:val="001D31DF"/>
    <w:rsid w:val="001D33A4"/>
    <w:rsid w:val="001D38AE"/>
    <w:rsid w:val="001D55FD"/>
    <w:rsid w:val="001D6247"/>
    <w:rsid w:val="001D78DA"/>
    <w:rsid w:val="001E17F6"/>
    <w:rsid w:val="001E2161"/>
    <w:rsid w:val="001E27C4"/>
    <w:rsid w:val="001F12DA"/>
    <w:rsid w:val="001F4AC0"/>
    <w:rsid w:val="001F6299"/>
    <w:rsid w:val="001F6E9E"/>
    <w:rsid w:val="001F79A4"/>
    <w:rsid w:val="0020018C"/>
    <w:rsid w:val="002019D7"/>
    <w:rsid w:val="00202F75"/>
    <w:rsid w:val="00206776"/>
    <w:rsid w:val="00206982"/>
    <w:rsid w:val="00212C15"/>
    <w:rsid w:val="00213FA8"/>
    <w:rsid w:val="00214AD9"/>
    <w:rsid w:val="002150B5"/>
    <w:rsid w:val="00216367"/>
    <w:rsid w:val="0022128A"/>
    <w:rsid w:val="00221804"/>
    <w:rsid w:val="002252E1"/>
    <w:rsid w:val="0022621D"/>
    <w:rsid w:val="00227272"/>
    <w:rsid w:val="00232567"/>
    <w:rsid w:val="00232D62"/>
    <w:rsid w:val="0023310D"/>
    <w:rsid w:val="00234763"/>
    <w:rsid w:val="002424CD"/>
    <w:rsid w:val="00244B1A"/>
    <w:rsid w:val="00246E73"/>
    <w:rsid w:val="002607C8"/>
    <w:rsid w:val="002614EB"/>
    <w:rsid w:val="00261D96"/>
    <w:rsid w:val="002622DA"/>
    <w:rsid w:val="00263213"/>
    <w:rsid w:val="00263EDF"/>
    <w:rsid w:val="002644A1"/>
    <w:rsid w:val="0027206B"/>
    <w:rsid w:val="002739C3"/>
    <w:rsid w:val="002752DF"/>
    <w:rsid w:val="002778D0"/>
    <w:rsid w:val="002831CB"/>
    <w:rsid w:val="00285422"/>
    <w:rsid w:val="002865BB"/>
    <w:rsid w:val="00290E01"/>
    <w:rsid w:val="00295BBD"/>
    <w:rsid w:val="00296A48"/>
    <w:rsid w:val="002A3E3C"/>
    <w:rsid w:val="002A5D6A"/>
    <w:rsid w:val="002A68F2"/>
    <w:rsid w:val="002A69DF"/>
    <w:rsid w:val="002A76A6"/>
    <w:rsid w:val="002B09B8"/>
    <w:rsid w:val="002B7913"/>
    <w:rsid w:val="002C2581"/>
    <w:rsid w:val="002C3EF0"/>
    <w:rsid w:val="002C58AC"/>
    <w:rsid w:val="002C5C0E"/>
    <w:rsid w:val="002C6033"/>
    <w:rsid w:val="002C6774"/>
    <w:rsid w:val="002C7266"/>
    <w:rsid w:val="002D1333"/>
    <w:rsid w:val="002D2837"/>
    <w:rsid w:val="002D33A7"/>
    <w:rsid w:val="002D39BF"/>
    <w:rsid w:val="002D5560"/>
    <w:rsid w:val="002D626A"/>
    <w:rsid w:val="002D7C09"/>
    <w:rsid w:val="002D7F73"/>
    <w:rsid w:val="002E0003"/>
    <w:rsid w:val="002E044A"/>
    <w:rsid w:val="002E079B"/>
    <w:rsid w:val="002E3DCF"/>
    <w:rsid w:val="002E61E6"/>
    <w:rsid w:val="002E626B"/>
    <w:rsid w:val="002F0820"/>
    <w:rsid w:val="002F114E"/>
    <w:rsid w:val="002F189E"/>
    <w:rsid w:val="002F37BD"/>
    <w:rsid w:val="002F5E97"/>
    <w:rsid w:val="002F78EF"/>
    <w:rsid w:val="002F79FF"/>
    <w:rsid w:val="002F7ED2"/>
    <w:rsid w:val="00307BF7"/>
    <w:rsid w:val="003108A6"/>
    <w:rsid w:val="00311C94"/>
    <w:rsid w:val="00311DBD"/>
    <w:rsid w:val="00312B96"/>
    <w:rsid w:val="00313ADF"/>
    <w:rsid w:val="003154C2"/>
    <w:rsid w:val="00317C91"/>
    <w:rsid w:val="00324DA5"/>
    <w:rsid w:val="00327324"/>
    <w:rsid w:val="00330C64"/>
    <w:rsid w:val="00330FE1"/>
    <w:rsid w:val="003334EF"/>
    <w:rsid w:val="00333AA7"/>
    <w:rsid w:val="0033425A"/>
    <w:rsid w:val="00337240"/>
    <w:rsid w:val="00337FBB"/>
    <w:rsid w:val="00340B18"/>
    <w:rsid w:val="003413C1"/>
    <w:rsid w:val="003414B9"/>
    <w:rsid w:val="003419B2"/>
    <w:rsid w:val="00341EBA"/>
    <w:rsid w:val="0034259A"/>
    <w:rsid w:val="00343267"/>
    <w:rsid w:val="00344D76"/>
    <w:rsid w:val="003468C8"/>
    <w:rsid w:val="0035033D"/>
    <w:rsid w:val="00351893"/>
    <w:rsid w:val="003544BF"/>
    <w:rsid w:val="003553F9"/>
    <w:rsid w:val="00355BCF"/>
    <w:rsid w:val="003630BF"/>
    <w:rsid w:val="00363E14"/>
    <w:rsid w:val="00364541"/>
    <w:rsid w:val="00364B2F"/>
    <w:rsid w:val="00364BC3"/>
    <w:rsid w:val="00365E6E"/>
    <w:rsid w:val="00366390"/>
    <w:rsid w:val="00370CBC"/>
    <w:rsid w:val="003720EE"/>
    <w:rsid w:val="00373F7D"/>
    <w:rsid w:val="00374447"/>
    <w:rsid w:val="0037539E"/>
    <w:rsid w:val="003819AA"/>
    <w:rsid w:val="003824D0"/>
    <w:rsid w:val="00383C4F"/>
    <w:rsid w:val="00384DFF"/>
    <w:rsid w:val="003854C1"/>
    <w:rsid w:val="00386D4C"/>
    <w:rsid w:val="0038781D"/>
    <w:rsid w:val="00391DA7"/>
    <w:rsid w:val="00393925"/>
    <w:rsid w:val="00395D7F"/>
    <w:rsid w:val="003971B9"/>
    <w:rsid w:val="003975AE"/>
    <w:rsid w:val="003A58C4"/>
    <w:rsid w:val="003A6DBF"/>
    <w:rsid w:val="003B0E9B"/>
    <w:rsid w:val="003B0FED"/>
    <w:rsid w:val="003B3585"/>
    <w:rsid w:val="003B574B"/>
    <w:rsid w:val="003C51C9"/>
    <w:rsid w:val="003C5855"/>
    <w:rsid w:val="003D0DE9"/>
    <w:rsid w:val="003D0F71"/>
    <w:rsid w:val="003D1C02"/>
    <w:rsid w:val="003D1EEF"/>
    <w:rsid w:val="003D1F7F"/>
    <w:rsid w:val="003D682B"/>
    <w:rsid w:val="003D6F6B"/>
    <w:rsid w:val="003E1466"/>
    <w:rsid w:val="003E3645"/>
    <w:rsid w:val="003E48C8"/>
    <w:rsid w:val="003E4933"/>
    <w:rsid w:val="003E50AC"/>
    <w:rsid w:val="003E50B5"/>
    <w:rsid w:val="003E66D0"/>
    <w:rsid w:val="003E7158"/>
    <w:rsid w:val="003E77FA"/>
    <w:rsid w:val="00401C83"/>
    <w:rsid w:val="00403F15"/>
    <w:rsid w:val="004106CA"/>
    <w:rsid w:val="00410B3A"/>
    <w:rsid w:val="004122E5"/>
    <w:rsid w:val="00412CCF"/>
    <w:rsid w:val="00420FCA"/>
    <w:rsid w:val="00422BA6"/>
    <w:rsid w:val="00422C4E"/>
    <w:rsid w:val="00425419"/>
    <w:rsid w:val="0043087C"/>
    <w:rsid w:val="00432453"/>
    <w:rsid w:val="00433D9E"/>
    <w:rsid w:val="00434C9B"/>
    <w:rsid w:val="004350F6"/>
    <w:rsid w:val="00435917"/>
    <w:rsid w:val="0044272F"/>
    <w:rsid w:val="00443B74"/>
    <w:rsid w:val="00447FA2"/>
    <w:rsid w:val="00454892"/>
    <w:rsid w:val="00456238"/>
    <w:rsid w:val="0045797C"/>
    <w:rsid w:val="0046026F"/>
    <w:rsid w:val="00465954"/>
    <w:rsid w:val="004677E9"/>
    <w:rsid w:val="004677F9"/>
    <w:rsid w:val="00467E09"/>
    <w:rsid w:val="00470C1A"/>
    <w:rsid w:val="00470EDE"/>
    <w:rsid w:val="00471CF7"/>
    <w:rsid w:val="00473141"/>
    <w:rsid w:val="00476088"/>
    <w:rsid w:val="00476229"/>
    <w:rsid w:val="00476C21"/>
    <w:rsid w:val="00476CE8"/>
    <w:rsid w:val="004771EA"/>
    <w:rsid w:val="00481D81"/>
    <w:rsid w:val="00481E22"/>
    <w:rsid w:val="004846F2"/>
    <w:rsid w:val="0048705F"/>
    <w:rsid w:val="0048706D"/>
    <w:rsid w:val="0048749C"/>
    <w:rsid w:val="0049109D"/>
    <w:rsid w:val="00493068"/>
    <w:rsid w:val="00493B61"/>
    <w:rsid w:val="00497479"/>
    <w:rsid w:val="0049755D"/>
    <w:rsid w:val="00497D43"/>
    <w:rsid w:val="004A63C6"/>
    <w:rsid w:val="004A7AE0"/>
    <w:rsid w:val="004B21A3"/>
    <w:rsid w:val="004B2CD2"/>
    <w:rsid w:val="004B4433"/>
    <w:rsid w:val="004B544B"/>
    <w:rsid w:val="004C1005"/>
    <w:rsid w:val="004C2868"/>
    <w:rsid w:val="004C3E8C"/>
    <w:rsid w:val="004C4142"/>
    <w:rsid w:val="004C57EE"/>
    <w:rsid w:val="004C6281"/>
    <w:rsid w:val="004C7992"/>
    <w:rsid w:val="004D4398"/>
    <w:rsid w:val="004D48A7"/>
    <w:rsid w:val="004D4EEE"/>
    <w:rsid w:val="004D5B28"/>
    <w:rsid w:val="004D60FF"/>
    <w:rsid w:val="004D6FE0"/>
    <w:rsid w:val="004E07E8"/>
    <w:rsid w:val="004E3B74"/>
    <w:rsid w:val="004E57F4"/>
    <w:rsid w:val="004E59BC"/>
    <w:rsid w:val="004E779F"/>
    <w:rsid w:val="004E7A16"/>
    <w:rsid w:val="004F2689"/>
    <w:rsid w:val="004F5368"/>
    <w:rsid w:val="004F714C"/>
    <w:rsid w:val="004F783F"/>
    <w:rsid w:val="004F7909"/>
    <w:rsid w:val="00501BFD"/>
    <w:rsid w:val="00501DE1"/>
    <w:rsid w:val="005031BA"/>
    <w:rsid w:val="00505EC8"/>
    <w:rsid w:val="005120C3"/>
    <w:rsid w:val="005122A0"/>
    <w:rsid w:val="00513923"/>
    <w:rsid w:val="005145D0"/>
    <w:rsid w:val="00514CFE"/>
    <w:rsid w:val="005173BA"/>
    <w:rsid w:val="005210DD"/>
    <w:rsid w:val="00521FD5"/>
    <w:rsid w:val="0052213C"/>
    <w:rsid w:val="00525C49"/>
    <w:rsid w:val="00526006"/>
    <w:rsid w:val="00530BE3"/>
    <w:rsid w:val="005313B4"/>
    <w:rsid w:val="00531B12"/>
    <w:rsid w:val="005372F0"/>
    <w:rsid w:val="00543127"/>
    <w:rsid w:val="00546529"/>
    <w:rsid w:val="0054713B"/>
    <w:rsid w:val="005471EF"/>
    <w:rsid w:val="005523F1"/>
    <w:rsid w:val="00553DA6"/>
    <w:rsid w:val="005573D1"/>
    <w:rsid w:val="005574B1"/>
    <w:rsid w:val="0056168A"/>
    <w:rsid w:val="005625A8"/>
    <w:rsid w:val="00564DF0"/>
    <w:rsid w:val="00566B2A"/>
    <w:rsid w:val="00570B10"/>
    <w:rsid w:val="00570F9C"/>
    <w:rsid w:val="00572297"/>
    <w:rsid w:val="00572A29"/>
    <w:rsid w:val="00577413"/>
    <w:rsid w:val="00577C2D"/>
    <w:rsid w:val="005808CB"/>
    <w:rsid w:val="00580E5A"/>
    <w:rsid w:val="00582E8E"/>
    <w:rsid w:val="00584C2B"/>
    <w:rsid w:val="00587AEA"/>
    <w:rsid w:val="00592BE3"/>
    <w:rsid w:val="0059597E"/>
    <w:rsid w:val="0059760B"/>
    <w:rsid w:val="005A167B"/>
    <w:rsid w:val="005A1E97"/>
    <w:rsid w:val="005A2B15"/>
    <w:rsid w:val="005A6472"/>
    <w:rsid w:val="005A71FF"/>
    <w:rsid w:val="005B3788"/>
    <w:rsid w:val="005B4D7F"/>
    <w:rsid w:val="005B7788"/>
    <w:rsid w:val="005C0885"/>
    <w:rsid w:val="005C1CB3"/>
    <w:rsid w:val="005C40F2"/>
    <w:rsid w:val="005C524D"/>
    <w:rsid w:val="005C6FEF"/>
    <w:rsid w:val="005D143A"/>
    <w:rsid w:val="005D2E60"/>
    <w:rsid w:val="005D497D"/>
    <w:rsid w:val="005D78D1"/>
    <w:rsid w:val="005D7AD6"/>
    <w:rsid w:val="005E1ACE"/>
    <w:rsid w:val="005E2045"/>
    <w:rsid w:val="005E25CB"/>
    <w:rsid w:val="005E4CD9"/>
    <w:rsid w:val="005E524B"/>
    <w:rsid w:val="005E5998"/>
    <w:rsid w:val="005F1B7A"/>
    <w:rsid w:val="005F56AA"/>
    <w:rsid w:val="005F74B4"/>
    <w:rsid w:val="005F7EAE"/>
    <w:rsid w:val="00605026"/>
    <w:rsid w:val="006062BE"/>
    <w:rsid w:val="00607ABF"/>
    <w:rsid w:val="00607F9C"/>
    <w:rsid w:val="006126CD"/>
    <w:rsid w:val="006154EB"/>
    <w:rsid w:val="00615D6A"/>
    <w:rsid w:val="006164FF"/>
    <w:rsid w:val="00616D4B"/>
    <w:rsid w:val="00617CF4"/>
    <w:rsid w:val="0062029C"/>
    <w:rsid w:val="00621043"/>
    <w:rsid w:val="00622F6D"/>
    <w:rsid w:val="00623AFF"/>
    <w:rsid w:val="0062593D"/>
    <w:rsid w:val="00626E14"/>
    <w:rsid w:val="0062711C"/>
    <w:rsid w:val="00627166"/>
    <w:rsid w:val="00627CFD"/>
    <w:rsid w:val="00637302"/>
    <w:rsid w:val="00637919"/>
    <w:rsid w:val="00637922"/>
    <w:rsid w:val="00641943"/>
    <w:rsid w:val="0064397D"/>
    <w:rsid w:val="00643F30"/>
    <w:rsid w:val="00647631"/>
    <w:rsid w:val="006508A9"/>
    <w:rsid w:val="006516CA"/>
    <w:rsid w:val="00652895"/>
    <w:rsid w:val="00654C61"/>
    <w:rsid w:val="006553EA"/>
    <w:rsid w:val="00660240"/>
    <w:rsid w:val="006604D6"/>
    <w:rsid w:val="00661C7F"/>
    <w:rsid w:val="006642EC"/>
    <w:rsid w:val="0066495E"/>
    <w:rsid w:val="006649D3"/>
    <w:rsid w:val="00665175"/>
    <w:rsid w:val="00665DBF"/>
    <w:rsid w:val="00665DD4"/>
    <w:rsid w:val="0067010C"/>
    <w:rsid w:val="00673F39"/>
    <w:rsid w:val="00674473"/>
    <w:rsid w:val="006751C0"/>
    <w:rsid w:val="006756E0"/>
    <w:rsid w:val="00675AC0"/>
    <w:rsid w:val="006764B4"/>
    <w:rsid w:val="0067654F"/>
    <w:rsid w:val="00680920"/>
    <w:rsid w:val="00680F06"/>
    <w:rsid w:val="00681580"/>
    <w:rsid w:val="0068168F"/>
    <w:rsid w:val="00682B2D"/>
    <w:rsid w:val="0068481B"/>
    <w:rsid w:val="00690417"/>
    <w:rsid w:val="006923CF"/>
    <w:rsid w:val="00695D2C"/>
    <w:rsid w:val="0069661B"/>
    <w:rsid w:val="006A0680"/>
    <w:rsid w:val="006A2F6E"/>
    <w:rsid w:val="006A3707"/>
    <w:rsid w:val="006A4ED7"/>
    <w:rsid w:val="006A77CB"/>
    <w:rsid w:val="006A7A05"/>
    <w:rsid w:val="006B01F6"/>
    <w:rsid w:val="006B0CB3"/>
    <w:rsid w:val="006B3A05"/>
    <w:rsid w:val="006B424C"/>
    <w:rsid w:val="006B4F39"/>
    <w:rsid w:val="006B6B56"/>
    <w:rsid w:val="006B7B40"/>
    <w:rsid w:val="006C2631"/>
    <w:rsid w:val="006C2C79"/>
    <w:rsid w:val="006C3638"/>
    <w:rsid w:val="006C465F"/>
    <w:rsid w:val="006C4E9E"/>
    <w:rsid w:val="006C5DCB"/>
    <w:rsid w:val="006C6B12"/>
    <w:rsid w:val="006D0891"/>
    <w:rsid w:val="006D08A6"/>
    <w:rsid w:val="006D2236"/>
    <w:rsid w:val="006D7814"/>
    <w:rsid w:val="006E018D"/>
    <w:rsid w:val="006E0927"/>
    <w:rsid w:val="006E1003"/>
    <w:rsid w:val="006E14E8"/>
    <w:rsid w:val="006E435A"/>
    <w:rsid w:val="006F128F"/>
    <w:rsid w:val="006F276E"/>
    <w:rsid w:val="006F541A"/>
    <w:rsid w:val="006F6A70"/>
    <w:rsid w:val="006F7FBA"/>
    <w:rsid w:val="0070130F"/>
    <w:rsid w:val="00701900"/>
    <w:rsid w:val="0070197B"/>
    <w:rsid w:val="00703196"/>
    <w:rsid w:val="007044D9"/>
    <w:rsid w:val="00706BD5"/>
    <w:rsid w:val="00706EB8"/>
    <w:rsid w:val="0070721E"/>
    <w:rsid w:val="00707925"/>
    <w:rsid w:val="00716B06"/>
    <w:rsid w:val="00720122"/>
    <w:rsid w:val="00721146"/>
    <w:rsid w:val="007214EA"/>
    <w:rsid w:val="00725922"/>
    <w:rsid w:val="00730865"/>
    <w:rsid w:val="00730914"/>
    <w:rsid w:val="007312FA"/>
    <w:rsid w:val="0073187D"/>
    <w:rsid w:val="00734C0A"/>
    <w:rsid w:val="007350E0"/>
    <w:rsid w:val="007361DE"/>
    <w:rsid w:val="0073645F"/>
    <w:rsid w:val="0073734D"/>
    <w:rsid w:val="007428DF"/>
    <w:rsid w:val="00744BC2"/>
    <w:rsid w:val="007460B8"/>
    <w:rsid w:val="00746F6A"/>
    <w:rsid w:val="00750E84"/>
    <w:rsid w:val="00753E61"/>
    <w:rsid w:val="00756A14"/>
    <w:rsid w:val="00757E69"/>
    <w:rsid w:val="00762335"/>
    <w:rsid w:val="00766501"/>
    <w:rsid w:val="00767E09"/>
    <w:rsid w:val="00767F11"/>
    <w:rsid w:val="00770A05"/>
    <w:rsid w:val="00772ED8"/>
    <w:rsid w:val="00774AD3"/>
    <w:rsid w:val="007775BC"/>
    <w:rsid w:val="00777796"/>
    <w:rsid w:val="00783FAE"/>
    <w:rsid w:val="007856DC"/>
    <w:rsid w:val="0078682F"/>
    <w:rsid w:val="00787883"/>
    <w:rsid w:val="00793575"/>
    <w:rsid w:val="00793C84"/>
    <w:rsid w:val="00796899"/>
    <w:rsid w:val="00796A87"/>
    <w:rsid w:val="00796D3D"/>
    <w:rsid w:val="00797039"/>
    <w:rsid w:val="0079745E"/>
    <w:rsid w:val="007A3BE6"/>
    <w:rsid w:val="007B042D"/>
    <w:rsid w:val="007B0D24"/>
    <w:rsid w:val="007B2C1A"/>
    <w:rsid w:val="007B4479"/>
    <w:rsid w:val="007B5373"/>
    <w:rsid w:val="007B6BA6"/>
    <w:rsid w:val="007B74F0"/>
    <w:rsid w:val="007C2E26"/>
    <w:rsid w:val="007C30CF"/>
    <w:rsid w:val="007C6258"/>
    <w:rsid w:val="007D1A24"/>
    <w:rsid w:val="007D2618"/>
    <w:rsid w:val="007D2E75"/>
    <w:rsid w:val="007D47EB"/>
    <w:rsid w:val="007D7B98"/>
    <w:rsid w:val="007E1BC2"/>
    <w:rsid w:val="007E372C"/>
    <w:rsid w:val="007E3970"/>
    <w:rsid w:val="007E407F"/>
    <w:rsid w:val="007E51E5"/>
    <w:rsid w:val="007E581B"/>
    <w:rsid w:val="007E5B5A"/>
    <w:rsid w:val="007E623C"/>
    <w:rsid w:val="007F0003"/>
    <w:rsid w:val="007F1EDB"/>
    <w:rsid w:val="007F2084"/>
    <w:rsid w:val="007F4ACB"/>
    <w:rsid w:val="007F5DE7"/>
    <w:rsid w:val="00802B4C"/>
    <w:rsid w:val="00803A73"/>
    <w:rsid w:val="00804551"/>
    <w:rsid w:val="00804BA3"/>
    <w:rsid w:val="00806B3B"/>
    <w:rsid w:val="008076BB"/>
    <w:rsid w:val="00810873"/>
    <w:rsid w:val="00811AA3"/>
    <w:rsid w:val="00813D80"/>
    <w:rsid w:val="00814317"/>
    <w:rsid w:val="008158E4"/>
    <w:rsid w:val="00816DED"/>
    <w:rsid w:val="00817092"/>
    <w:rsid w:val="00820C9E"/>
    <w:rsid w:val="00821DE9"/>
    <w:rsid w:val="00822853"/>
    <w:rsid w:val="00824667"/>
    <w:rsid w:val="00825438"/>
    <w:rsid w:val="008266F7"/>
    <w:rsid w:val="00832ADF"/>
    <w:rsid w:val="00832E1F"/>
    <w:rsid w:val="00835CED"/>
    <w:rsid w:val="00837D7C"/>
    <w:rsid w:val="00841F61"/>
    <w:rsid w:val="00842BB8"/>
    <w:rsid w:val="008460A4"/>
    <w:rsid w:val="00846A2E"/>
    <w:rsid w:val="00846C98"/>
    <w:rsid w:val="00847A17"/>
    <w:rsid w:val="00852AD7"/>
    <w:rsid w:val="00853A8C"/>
    <w:rsid w:val="00854F10"/>
    <w:rsid w:val="00855042"/>
    <w:rsid w:val="008551E2"/>
    <w:rsid w:val="00856E53"/>
    <w:rsid w:val="00857492"/>
    <w:rsid w:val="008607A6"/>
    <w:rsid w:val="00862512"/>
    <w:rsid w:val="008648F0"/>
    <w:rsid w:val="00865CA6"/>
    <w:rsid w:val="00866588"/>
    <w:rsid w:val="008701C5"/>
    <w:rsid w:val="00871423"/>
    <w:rsid w:val="008733AA"/>
    <w:rsid w:val="00873B8E"/>
    <w:rsid w:val="00875964"/>
    <w:rsid w:val="00875ACA"/>
    <w:rsid w:val="00884644"/>
    <w:rsid w:val="00885B0F"/>
    <w:rsid w:val="00886D94"/>
    <w:rsid w:val="008877E6"/>
    <w:rsid w:val="00894032"/>
    <w:rsid w:val="00894C65"/>
    <w:rsid w:val="008973BD"/>
    <w:rsid w:val="008A09DC"/>
    <w:rsid w:val="008A0BDD"/>
    <w:rsid w:val="008A0D76"/>
    <w:rsid w:val="008A30FA"/>
    <w:rsid w:val="008A427D"/>
    <w:rsid w:val="008A5B77"/>
    <w:rsid w:val="008A5EE9"/>
    <w:rsid w:val="008B0022"/>
    <w:rsid w:val="008B099E"/>
    <w:rsid w:val="008B3E3D"/>
    <w:rsid w:val="008B3FCF"/>
    <w:rsid w:val="008B4425"/>
    <w:rsid w:val="008B57F6"/>
    <w:rsid w:val="008B712E"/>
    <w:rsid w:val="008C051F"/>
    <w:rsid w:val="008C0D6B"/>
    <w:rsid w:val="008C0F54"/>
    <w:rsid w:val="008C2CC5"/>
    <w:rsid w:val="008C3EBD"/>
    <w:rsid w:val="008C4D68"/>
    <w:rsid w:val="008C75DE"/>
    <w:rsid w:val="008D3E52"/>
    <w:rsid w:val="008D3FCC"/>
    <w:rsid w:val="008D6C6F"/>
    <w:rsid w:val="008D7EA0"/>
    <w:rsid w:val="008E28DC"/>
    <w:rsid w:val="008E5BC3"/>
    <w:rsid w:val="008E6713"/>
    <w:rsid w:val="008E701F"/>
    <w:rsid w:val="008E7480"/>
    <w:rsid w:val="008E7550"/>
    <w:rsid w:val="008E7FDC"/>
    <w:rsid w:val="008F08AA"/>
    <w:rsid w:val="008F545E"/>
    <w:rsid w:val="00901E86"/>
    <w:rsid w:val="00903306"/>
    <w:rsid w:val="00905A18"/>
    <w:rsid w:val="00906132"/>
    <w:rsid w:val="00907392"/>
    <w:rsid w:val="009103B2"/>
    <w:rsid w:val="00910738"/>
    <w:rsid w:val="00912293"/>
    <w:rsid w:val="00914011"/>
    <w:rsid w:val="00915395"/>
    <w:rsid w:val="009155F6"/>
    <w:rsid w:val="0091591E"/>
    <w:rsid w:val="009170CA"/>
    <w:rsid w:val="009172CA"/>
    <w:rsid w:val="009206B9"/>
    <w:rsid w:val="0092168E"/>
    <w:rsid w:val="00924997"/>
    <w:rsid w:val="00925407"/>
    <w:rsid w:val="009259CB"/>
    <w:rsid w:val="009267EB"/>
    <w:rsid w:val="00926CDC"/>
    <w:rsid w:val="0093032D"/>
    <w:rsid w:val="009342DE"/>
    <w:rsid w:val="00934AAB"/>
    <w:rsid w:val="009424B9"/>
    <w:rsid w:val="009430FA"/>
    <w:rsid w:val="00945744"/>
    <w:rsid w:val="00946F7B"/>
    <w:rsid w:val="00950706"/>
    <w:rsid w:val="009516A8"/>
    <w:rsid w:val="00951F7E"/>
    <w:rsid w:val="009553C6"/>
    <w:rsid w:val="00955D51"/>
    <w:rsid w:val="00957C37"/>
    <w:rsid w:val="0096314F"/>
    <w:rsid w:val="00963D37"/>
    <w:rsid w:val="00964A48"/>
    <w:rsid w:val="00966235"/>
    <w:rsid w:val="009719D4"/>
    <w:rsid w:val="00975620"/>
    <w:rsid w:val="00976302"/>
    <w:rsid w:val="00977757"/>
    <w:rsid w:val="00977984"/>
    <w:rsid w:val="009808E6"/>
    <w:rsid w:val="00981307"/>
    <w:rsid w:val="00982075"/>
    <w:rsid w:val="00982767"/>
    <w:rsid w:val="009857D7"/>
    <w:rsid w:val="009866F0"/>
    <w:rsid w:val="00987A8E"/>
    <w:rsid w:val="009924E5"/>
    <w:rsid w:val="0099283D"/>
    <w:rsid w:val="00992B1F"/>
    <w:rsid w:val="00993475"/>
    <w:rsid w:val="00995963"/>
    <w:rsid w:val="00996A9A"/>
    <w:rsid w:val="00996AF8"/>
    <w:rsid w:val="009A2792"/>
    <w:rsid w:val="009A3F6B"/>
    <w:rsid w:val="009A6203"/>
    <w:rsid w:val="009B3EF5"/>
    <w:rsid w:val="009B3F3F"/>
    <w:rsid w:val="009C01B5"/>
    <w:rsid w:val="009C04AB"/>
    <w:rsid w:val="009C0621"/>
    <w:rsid w:val="009C4FAA"/>
    <w:rsid w:val="009C6C9B"/>
    <w:rsid w:val="009D04A6"/>
    <w:rsid w:val="009D0C79"/>
    <w:rsid w:val="009D1ED7"/>
    <w:rsid w:val="009D5204"/>
    <w:rsid w:val="009E1052"/>
    <w:rsid w:val="009E15EB"/>
    <w:rsid w:val="009E19BD"/>
    <w:rsid w:val="009E2D55"/>
    <w:rsid w:val="009E2F64"/>
    <w:rsid w:val="009E3162"/>
    <w:rsid w:val="009E6AC6"/>
    <w:rsid w:val="009F1CC2"/>
    <w:rsid w:val="009F2346"/>
    <w:rsid w:val="009F24F0"/>
    <w:rsid w:val="009F302E"/>
    <w:rsid w:val="009F5060"/>
    <w:rsid w:val="009F5645"/>
    <w:rsid w:val="009F5B63"/>
    <w:rsid w:val="009F629F"/>
    <w:rsid w:val="009F6DC9"/>
    <w:rsid w:val="009F732A"/>
    <w:rsid w:val="009F7CE4"/>
    <w:rsid w:val="00A008BF"/>
    <w:rsid w:val="00A01CFC"/>
    <w:rsid w:val="00A05559"/>
    <w:rsid w:val="00A0758A"/>
    <w:rsid w:val="00A076BA"/>
    <w:rsid w:val="00A0794E"/>
    <w:rsid w:val="00A1130B"/>
    <w:rsid w:val="00A113E2"/>
    <w:rsid w:val="00A115F8"/>
    <w:rsid w:val="00A12EAA"/>
    <w:rsid w:val="00A173F8"/>
    <w:rsid w:val="00A20E7D"/>
    <w:rsid w:val="00A21AC4"/>
    <w:rsid w:val="00A23629"/>
    <w:rsid w:val="00A30DD7"/>
    <w:rsid w:val="00A333D7"/>
    <w:rsid w:val="00A36AE6"/>
    <w:rsid w:val="00A41899"/>
    <w:rsid w:val="00A4207F"/>
    <w:rsid w:val="00A428F7"/>
    <w:rsid w:val="00A42A86"/>
    <w:rsid w:val="00A45514"/>
    <w:rsid w:val="00A4587B"/>
    <w:rsid w:val="00A47D88"/>
    <w:rsid w:val="00A50433"/>
    <w:rsid w:val="00A56344"/>
    <w:rsid w:val="00A6028B"/>
    <w:rsid w:val="00A609BD"/>
    <w:rsid w:val="00A6136C"/>
    <w:rsid w:val="00A637C5"/>
    <w:rsid w:val="00A65841"/>
    <w:rsid w:val="00A666E4"/>
    <w:rsid w:val="00A731BB"/>
    <w:rsid w:val="00A74621"/>
    <w:rsid w:val="00A77DFF"/>
    <w:rsid w:val="00A80AC6"/>
    <w:rsid w:val="00A81E5D"/>
    <w:rsid w:val="00A823FF"/>
    <w:rsid w:val="00A82759"/>
    <w:rsid w:val="00A84274"/>
    <w:rsid w:val="00A84382"/>
    <w:rsid w:val="00A86189"/>
    <w:rsid w:val="00A86206"/>
    <w:rsid w:val="00A8665D"/>
    <w:rsid w:val="00A87C95"/>
    <w:rsid w:val="00A92517"/>
    <w:rsid w:val="00A92DBF"/>
    <w:rsid w:val="00A94F09"/>
    <w:rsid w:val="00A97858"/>
    <w:rsid w:val="00AA1D77"/>
    <w:rsid w:val="00AA2568"/>
    <w:rsid w:val="00AA2768"/>
    <w:rsid w:val="00AA3F35"/>
    <w:rsid w:val="00AA53BC"/>
    <w:rsid w:val="00AB0E48"/>
    <w:rsid w:val="00AB3D9A"/>
    <w:rsid w:val="00AB3ED9"/>
    <w:rsid w:val="00AB4D48"/>
    <w:rsid w:val="00AB7231"/>
    <w:rsid w:val="00AB797B"/>
    <w:rsid w:val="00AC02E5"/>
    <w:rsid w:val="00AC0E6C"/>
    <w:rsid w:val="00AC1882"/>
    <w:rsid w:val="00AC24CA"/>
    <w:rsid w:val="00AC2FBF"/>
    <w:rsid w:val="00AC301F"/>
    <w:rsid w:val="00AC34F0"/>
    <w:rsid w:val="00AC38DE"/>
    <w:rsid w:val="00AC3916"/>
    <w:rsid w:val="00AD07DE"/>
    <w:rsid w:val="00AD4A43"/>
    <w:rsid w:val="00AD50E2"/>
    <w:rsid w:val="00AD5AA7"/>
    <w:rsid w:val="00AD5FFE"/>
    <w:rsid w:val="00AE1DCE"/>
    <w:rsid w:val="00AE26EB"/>
    <w:rsid w:val="00AE2D26"/>
    <w:rsid w:val="00AE34E6"/>
    <w:rsid w:val="00AE4E14"/>
    <w:rsid w:val="00AE5395"/>
    <w:rsid w:val="00AE5A65"/>
    <w:rsid w:val="00AE7693"/>
    <w:rsid w:val="00AF2031"/>
    <w:rsid w:val="00AF240E"/>
    <w:rsid w:val="00AF2652"/>
    <w:rsid w:val="00AF3C16"/>
    <w:rsid w:val="00AF4FFD"/>
    <w:rsid w:val="00AF5AFA"/>
    <w:rsid w:val="00AF7BE5"/>
    <w:rsid w:val="00B00EEC"/>
    <w:rsid w:val="00B012A6"/>
    <w:rsid w:val="00B02259"/>
    <w:rsid w:val="00B02C2C"/>
    <w:rsid w:val="00B04535"/>
    <w:rsid w:val="00B05E00"/>
    <w:rsid w:val="00B067F8"/>
    <w:rsid w:val="00B11B4D"/>
    <w:rsid w:val="00B12721"/>
    <w:rsid w:val="00B13D7D"/>
    <w:rsid w:val="00B13E33"/>
    <w:rsid w:val="00B174AF"/>
    <w:rsid w:val="00B17C99"/>
    <w:rsid w:val="00B2312F"/>
    <w:rsid w:val="00B243BB"/>
    <w:rsid w:val="00B24756"/>
    <w:rsid w:val="00B25661"/>
    <w:rsid w:val="00B268CC"/>
    <w:rsid w:val="00B40170"/>
    <w:rsid w:val="00B41C6A"/>
    <w:rsid w:val="00B438DE"/>
    <w:rsid w:val="00B507D1"/>
    <w:rsid w:val="00B60EDB"/>
    <w:rsid w:val="00B64273"/>
    <w:rsid w:val="00B705DD"/>
    <w:rsid w:val="00B716E2"/>
    <w:rsid w:val="00B718E9"/>
    <w:rsid w:val="00B72543"/>
    <w:rsid w:val="00B750EA"/>
    <w:rsid w:val="00B76685"/>
    <w:rsid w:val="00B77961"/>
    <w:rsid w:val="00B8216E"/>
    <w:rsid w:val="00B822E0"/>
    <w:rsid w:val="00B823DA"/>
    <w:rsid w:val="00B87667"/>
    <w:rsid w:val="00B937F9"/>
    <w:rsid w:val="00B97C0D"/>
    <w:rsid w:val="00BA11E7"/>
    <w:rsid w:val="00BA1A9B"/>
    <w:rsid w:val="00BA335F"/>
    <w:rsid w:val="00BA48EF"/>
    <w:rsid w:val="00BA524D"/>
    <w:rsid w:val="00BB0A50"/>
    <w:rsid w:val="00BB19AD"/>
    <w:rsid w:val="00BB249F"/>
    <w:rsid w:val="00BB7D4C"/>
    <w:rsid w:val="00BC076F"/>
    <w:rsid w:val="00BC1D28"/>
    <w:rsid w:val="00BC7A65"/>
    <w:rsid w:val="00BD28A5"/>
    <w:rsid w:val="00BD3009"/>
    <w:rsid w:val="00BD301D"/>
    <w:rsid w:val="00BD3548"/>
    <w:rsid w:val="00BD47D7"/>
    <w:rsid w:val="00BD56B6"/>
    <w:rsid w:val="00BD6F31"/>
    <w:rsid w:val="00BE3767"/>
    <w:rsid w:val="00BE40B1"/>
    <w:rsid w:val="00BE68EC"/>
    <w:rsid w:val="00BE7159"/>
    <w:rsid w:val="00BE78CC"/>
    <w:rsid w:val="00BE7D4F"/>
    <w:rsid w:val="00BF1DB8"/>
    <w:rsid w:val="00BF72BB"/>
    <w:rsid w:val="00C0052F"/>
    <w:rsid w:val="00C00B5F"/>
    <w:rsid w:val="00C00D2E"/>
    <w:rsid w:val="00C01935"/>
    <w:rsid w:val="00C0434C"/>
    <w:rsid w:val="00C053A8"/>
    <w:rsid w:val="00C079BD"/>
    <w:rsid w:val="00C12B9E"/>
    <w:rsid w:val="00C20DC9"/>
    <w:rsid w:val="00C231A4"/>
    <w:rsid w:val="00C24F73"/>
    <w:rsid w:val="00C26038"/>
    <w:rsid w:val="00C3062B"/>
    <w:rsid w:val="00C344F0"/>
    <w:rsid w:val="00C359D2"/>
    <w:rsid w:val="00C367DC"/>
    <w:rsid w:val="00C37A30"/>
    <w:rsid w:val="00C40160"/>
    <w:rsid w:val="00C40576"/>
    <w:rsid w:val="00C407E9"/>
    <w:rsid w:val="00C42852"/>
    <w:rsid w:val="00C45E7B"/>
    <w:rsid w:val="00C54829"/>
    <w:rsid w:val="00C5516D"/>
    <w:rsid w:val="00C601AD"/>
    <w:rsid w:val="00C6055F"/>
    <w:rsid w:val="00C6293E"/>
    <w:rsid w:val="00C62E90"/>
    <w:rsid w:val="00C64465"/>
    <w:rsid w:val="00C64D54"/>
    <w:rsid w:val="00C6763E"/>
    <w:rsid w:val="00C73DA1"/>
    <w:rsid w:val="00C75F24"/>
    <w:rsid w:val="00C76611"/>
    <w:rsid w:val="00C76FDD"/>
    <w:rsid w:val="00C8085E"/>
    <w:rsid w:val="00C81121"/>
    <w:rsid w:val="00C823CB"/>
    <w:rsid w:val="00C82E91"/>
    <w:rsid w:val="00C83A60"/>
    <w:rsid w:val="00C86F7A"/>
    <w:rsid w:val="00C876C6"/>
    <w:rsid w:val="00C90D4B"/>
    <w:rsid w:val="00C917C2"/>
    <w:rsid w:val="00C92AA7"/>
    <w:rsid w:val="00C96567"/>
    <w:rsid w:val="00C97790"/>
    <w:rsid w:val="00CA18E8"/>
    <w:rsid w:val="00CA36C1"/>
    <w:rsid w:val="00CA6D7C"/>
    <w:rsid w:val="00CA704F"/>
    <w:rsid w:val="00CB1BF4"/>
    <w:rsid w:val="00CB2BB5"/>
    <w:rsid w:val="00CB3195"/>
    <w:rsid w:val="00CB3500"/>
    <w:rsid w:val="00CB7CBF"/>
    <w:rsid w:val="00CC3E00"/>
    <w:rsid w:val="00CC6366"/>
    <w:rsid w:val="00CC658D"/>
    <w:rsid w:val="00CC73E4"/>
    <w:rsid w:val="00CD37D1"/>
    <w:rsid w:val="00CD5275"/>
    <w:rsid w:val="00CD64B3"/>
    <w:rsid w:val="00CD7923"/>
    <w:rsid w:val="00CE02BE"/>
    <w:rsid w:val="00CE0AAA"/>
    <w:rsid w:val="00CE247B"/>
    <w:rsid w:val="00CE261D"/>
    <w:rsid w:val="00CE32BB"/>
    <w:rsid w:val="00CE3E24"/>
    <w:rsid w:val="00CE4DD6"/>
    <w:rsid w:val="00CE5882"/>
    <w:rsid w:val="00CE642F"/>
    <w:rsid w:val="00CF236F"/>
    <w:rsid w:val="00CF3E7A"/>
    <w:rsid w:val="00CF4452"/>
    <w:rsid w:val="00CF5372"/>
    <w:rsid w:val="00D020EA"/>
    <w:rsid w:val="00D02464"/>
    <w:rsid w:val="00D031FF"/>
    <w:rsid w:val="00D0540A"/>
    <w:rsid w:val="00D06D81"/>
    <w:rsid w:val="00D0700D"/>
    <w:rsid w:val="00D07667"/>
    <w:rsid w:val="00D12CB9"/>
    <w:rsid w:val="00D12F8A"/>
    <w:rsid w:val="00D2440C"/>
    <w:rsid w:val="00D24CF1"/>
    <w:rsid w:val="00D32F5D"/>
    <w:rsid w:val="00D33CF1"/>
    <w:rsid w:val="00D34C4C"/>
    <w:rsid w:val="00D34F35"/>
    <w:rsid w:val="00D36136"/>
    <w:rsid w:val="00D3798F"/>
    <w:rsid w:val="00D37FE9"/>
    <w:rsid w:val="00D440D5"/>
    <w:rsid w:val="00D47ACD"/>
    <w:rsid w:val="00D47E1B"/>
    <w:rsid w:val="00D5205F"/>
    <w:rsid w:val="00D5637B"/>
    <w:rsid w:val="00D5653D"/>
    <w:rsid w:val="00D57FB6"/>
    <w:rsid w:val="00D60DBF"/>
    <w:rsid w:val="00D613CD"/>
    <w:rsid w:val="00D617CE"/>
    <w:rsid w:val="00D61F14"/>
    <w:rsid w:val="00D63245"/>
    <w:rsid w:val="00D6418C"/>
    <w:rsid w:val="00D642D1"/>
    <w:rsid w:val="00D66272"/>
    <w:rsid w:val="00D67D17"/>
    <w:rsid w:val="00D714C3"/>
    <w:rsid w:val="00D72A54"/>
    <w:rsid w:val="00D766D5"/>
    <w:rsid w:val="00D768BC"/>
    <w:rsid w:val="00D83A36"/>
    <w:rsid w:val="00D841C7"/>
    <w:rsid w:val="00D84FB2"/>
    <w:rsid w:val="00D854EB"/>
    <w:rsid w:val="00D85577"/>
    <w:rsid w:val="00D913CD"/>
    <w:rsid w:val="00D92720"/>
    <w:rsid w:val="00D9506C"/>
    <w:rsid w:val="00D96AC8"/>
    <w:rsid w:val="00DA06E4"/>
    <w:rsid w:val="00DA0B0A"/>
    <w:rsid w:val="00DA18FE"/>
    <w:rsid w:val="00DA3132"/>
    <w:rsid w:val="00DA4689"/>
    <w:rsid w:val="00DA4BFC"/>
    <w:rsid w:val="00DA4D42"/>
    <w:rsid w:val="00DA4DBB"/>
    <w:rsid w:val="00DB3424"/>
    <w:rsid w:val="00DB410E"/>
    <w:rsid w:val="00DB63EE"/>
    <w:rsid w:val="00DB777D"/>
    <w:rsid w:val="00DC1D08"/>
    <w:rsid w:val="00DC3CD2"/>
    <w:rsid w:val="00DC77DE"/>
    <w:rsid w:val="00DC795A"/>
    <w:rsid w:val="00DC7CBA"/>
    <w:rsid w:val="00DD0523"/>
    <w:rsid w:val="00DD4BF3"/>
    <w:rsid w:val="00DD5F7A"/>
    <w:rsid w:val="00DD70F8"/>
    <w:rsid w:val="00DD7297"/>
    <w:rsid w:val="00DD74EA"/>
    <w:rsid w:val="00DE0231"/>
    <w:rsid w:val="00DE233D"/>
    <w:rsid w:val="00DE2BBE"/>
    <w:rsid w:val="00DE3C01"/>
    <w:rsid w:val="00DE425A"/>
    <w:rsid w:val="00DE4A55"/>
    <w:rsid w:val="00DE54E2"/>
    <w:rsid w:val="00DE7528"/>
    <w:rsid w:val="00DF2790"/>
    <w:rsid w:val="00DF5411"/>
    <w:rsid w:val="00DF601B"/>
    <w:rsid w:val="00DF7C70"/>
    <w:rsid w:val="00E0026D"/>
    <w:rsid w:val="00E02DF9"/>
    <w:rsid w:val="00E041F6"/>
    <w:rsid w:val="00E068BC"/>
    <w:rsid w:val="00E07E28"/>
    <w:rsid w:val="00E07F27"/>
    <w:rsid w:val="00E123BF"/>
    <w:rsid w:val="00E13D81"/>
    <w:rsid w:val="00E1429A"/>
    <w:rsid w:val="00E15D66"/>
    <w:rsid w:val="00E16315"/>
    <w:rsid w:val="00E16D26"/>
    <w:rsid w:val="00E17F88"/>
    <w:rsid w:val="00E20D3E"/>
    <w:rsid w:val="00E222C4"/>
    <w:rsid w:val="00E26ADB"/>
    <w:rsid w:val="00E26B1C"/>
    <w:rsid w:val="00E30566"/>
    <w:rsid w:val="00E30A31"/>
    <w:rsid w:val="00E3202F"/>
    <w:rsid w:val="00E3575B"/>
    <w:rsid w:val="00E36280"/>
    <w:rsid w:val="00E37042"/>
    <w:rsid w:val="00E376B3"/>
    <w:rsid w:val="00E42384"/>
    <w:rsid w:val="00E4285A"/>
    <w:rsid w:val="00E44388"/>
    <w:rsid w:val="00E46772"/>
    <w:rsid w:val="00E469AA"/>
    <w:rsid w:val="00E46CD8"/>
    <w:rsid w:val="00E50DDF"/>
    <w:rsid w:val="00E51CE6"/>
    <w:rsid w:val="00E541CE"/>
    <w:rsid w:val="00E54235"/>
    <w:rsid w:val="00E55C0F"/>
    <w:rsid w:val="00E5753E"/>
    <w:rsid w:val="00E57B5A"/>
    <w:rsid w:val="00E60DFD"/>
    <w:rsid w:val="00E63068"/>
    <w:rsid w:val="00E665E0"/>
    <w:rsid w:val="00E66BC4"/>
    <w:rsid w:val="00E72B89"/>
    <w:rsid w:val="00E72D51"/>
    <w:rsid w:val="00E72F57"/>
    <w:rsid w:val="00E740DD"/>
    <w:rsid w:val="00E76443"/>
    <w:rsid w:val="00E773B1"/>
    <w:rsid w:val="00E81114"/>
    <w:rsid w:val="00E82368"/>
    <w:rsid w:val="00E837E6"/>
    <w:rsid w:val="00E83B33"/>
    <w:rsid w:val="00E8553E"/>
    <w:rsid w:val="00E86C03"/>
    <w:rsid w:val="00E9528E"/>
    <w:rsid w:val="00E969B8"/>
    <w:rsid w:val="00EA268B"/>
    <w:rsid w:val="00EA290E"/>
    <w:rsid w:val="00EA3322"/>
    <w:rsid w:val="00EA5A4C"/>
    <w:rsid w:val="00EA69C9"/>
    <w:rsid w:val="00EA6FB0"/>
    <w:rsid w:val="00EB02A7"/>
    <w:rsid w:val="00EB5A49"/>
    <w:rsid w:val="00EC0CAA"/>
    <w:rsid w:val="00EC1BBD"/>
    <w:rsid w:val="00EC2072"/>
    <w:rsid w:val="00EC287D"/>
    <w:rsid w:val="00EC2F8E"/>
    <w:rsid w:val="00EC30B1"/>
    <w:rsid w:val="00EC446B"/>
    <w:rsid w:val="00EC63AD"/>
    <w:rsid w:val="00EC6FEE"/>
    <w:rsid w:val="00EC7C66"/>
    <w:rsid w:val="00ED7D5F"/>
    <w:rsid w:val="00EE27C1"/>
    <w:rsid w:val="00EE3373"/>
    <w:rsid w:val="00EE6F2C"/>
    <w:rsid w:val="00EF08B1"/>
    <w:rsid w:val="00EF1158"/>
    <w:rsid w:val="00EF2446"/>
    <w:rsid w:val="00EF54D0"/>
    <w:rsid w:val="00F0105B"/>
    <w:rsid w:val="00F0157B"/>
    <w:rsid w:val="00F01F00"/>
    <w:rsid w:val="00F02324"/>
    <w:rsid w:val="00F031AA"/>
    <w:rsid w:val="00F04F42"/>
    <w:rsid w:val="00F0752E"/>
    <w:rsid w:val="00F076F0"/>
    <w:rsid w:val="00F126F8"/>
    <w:rsid w:val="00F15030"/>
    <w:rsid w:val="00F16970"/>
    <w:rsid w:val="00F16E89"/>
    <w:rsid w:val="00F17D98"/>
    <w:rsid w:val="00F20F03"/>
    <w:rsid w:val="00F223BA"/>
    <w:rsid w:val="00F238BD"/>
    <w:rsid w:val="00F24DA6"/>
    <w:rsid w:val="00F274D9"/>
    <w:rsid w:val="00F32D1E"/>
    <w:rsid w:val="00F33C06"/>
    <w:rsid w:val="00F34AC8"/>
    <w:rsid w:val="00F40F7E"/>
    <w:rsid w:val="00F41890"/>
    <w:rsid w:val="00F428A2"/>
    <w:rsid w:val="00F4335C"/>
    <w:rsid w:val="00F43ADA"/>
    <w:rsid w:val="00F4453E"/>
    <w:rsid w:val="00F457CC"/>
    <w:rsid w:val="00F45932"/>
    <w:rsid w:val="00F47391"/>
    <w:rsid w:val="00F53C31"/>
    <w:rsid w:val="00F5556F"/>
    <w:rsid w:val="00F5645D"/>
    <w:rsid w:val="00F564CD"/>
    <w:rsid w:val="00F604BC"/>
    <w:rsid w:val="00F6174D"/>
    <w:rsid w:val="00F632CE"/>
    <w:rsid w:val="00F6541E"/>
    <w:rsid w:val="00F65DAB"/>
    <w:rsid w:val="00F67DD7"/>
    <w:rsid w:val="00F7284B"/>
    <w:rsid w:val="00F72C3B"/>
    <w:rsid w:val="00F74997"/>
    <w:rsid w:val="00F772D3"/>
    <w:rsid w:val="00F80C8B"/>
    <w:rsid w:val="00F8241C"/>
    <w:rsid w:val="00F8542E"/>
    <w:rsid w:val="00F907A1"/>
    <w:rsid w:val="00F92C1E"/>
    <w:rsid w:val="00F93856"/>
    <w:rsid w:val="00F96959"/>
    <w:rsid w:val="00F96B16"/>
    <w:rsid w:val="00F9709E"/>
    <w:rsid w:val="00FA050A"/>
    <w:rsid w:val="00FA17C2"/>
    <w:rsid w:val="00FA43FE"/>
    <w:rsid w:val="00FA75B2"/>
    <w:rsid w:val="00FB3246"/>
    <w:rsid w:val="00FB3E8C"/>
    <w:rsid w:val="00FB3F4E"/>
    <w:rsid w:val="00FB67F6"/>
    <w:rsid w:val="00FB72B9"/>
    <w:rsid w:val="00FC01DB"/>
    <w:rsid w:val="00FC020E"/>
    <w:rsid w:val="00FC032A"/>
    <w:rsid w:val="00FC0C46"/>
    <w:rsid w:val="00FC17F5"/>
    <w:rsid w:val="00FC1BB5"/>
    <w:rsid w:val="00FC28E7"/>
    <w:rsid w:val="00FC2EE8"/>
    <w:rsid w:val="00FC3C42"/>
    <w:rsid w:val="00FC42E7"/>
    <w:rsid w:val="00FC5345"/>
    <w:rsid w:val="00FC7B5D"/>
    <w:rsid w:val="00FD27E2"/>
    <w:rsid w:val="00FD5644"/>
    <w:rsid w:val="00FD7490"/>
    <w:rsid w:val="00FE0187"/>
    <w:rsid w:val="00FE0484"/>
    <w:rsid w:val="00FE0E00"/>
    <w:rsid w:val="00FE1BD7"/>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F72BB"/>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link w:val="LGTdoc1Char"/>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qFormat/>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paragraph" w:customStyle="1" w:styleId="b110">
    <w:name w:val="b110"/>
    <w:basedOn w:val="a0"/>
    <w:rsid w:val="00D768BC"/>
    <w:pPr>
      <w:widowControl/>
      <w:spacing w:before="75" w:after="75"/>
      <w:jc w:val="left"/>
    </w:pPr>
    <w:rPr>
      <w:rFonts w:ascii="Times New Roman" w:eastAsia="Times New Roman" w:hAnsi="Times New Roman" w:cs="Times New Roman"/>
      <w:kern w:val="0"/>
      <w:sz w:val="24"/>
      <w:szCs w:val="24"/>
    </w:rPr>
  </w:style>
  <w:style w:type="table" w:styleId="2-1">
    <w:name w:val="Medium List 2 Accent 1"/>
    <w:basedOn w:val="a2"/>
    <w:uiPriority w:val="66"/>
    <w:rsid w:val="00D2440C"/>
    <w:rPr>
      <w:rFonts w:asciiTheme="majorHAnsi" w:eastAsiaTheme="majorEastAsia" w:hAnsiTheme="majorHAnsi" w:cstheme="majorBidi"/>
      <w:color w:val="000000" w:themeColor="text1"/>
      <w:kern w:val="0"/>
      <w:sz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LGTdoc1Char">
    <w:name w:val="LGTdoc_제목1 Char"/>
    <w:basedOn w:val="a1"/>
    <w:link w:val="LGTdoc1"/>
    <w:rsid w:val="008551E2"/>
    <w:rPr>
      <w:rFonts w:ascii="Arial" w:eastAsia="MS Mincho" w:hAnsi="Arial" w:cs="Arial"/>
      <w:b/>
      <w:kern w:val="0"/>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729444">
      <w:bodyDiv w:val="1"/>
      <w:marLeft w:val="0"/>
      <w:marRight w:val="0"/>
      <w:marTop w:val="0"/>
      <w:marBottom w:val="0"/>
      <w:divBdr>
        <w:top w:val="none" w:sz="0" w:space="0" w:color="auto"/>
        <w:left w:val="none" w:sz="0" w:space="0" w:color="auto"/>
        <w:bottom w:val="none" w:sz="0" w:space="0" w:color="auto"/>
        <w:right w:val="none" w:sz="0" w:space="0" w:color="auto"/>
      </w:divBdr>
    </w:div>
    <w:div w:id="95369293">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20303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0113113">
      <w:bodyDiv w:val="1"/>
      <w:marLeft w:val="0"/>
      <w:marRight w:val="0"/>
      <w:marTop w:val="0"/>
      <w:marBottom w:val="0"/>
      <w:divBdr>
        <w:top w:val="none" w:sz="0" w:space="0" w:color="auto"/>
        <w:left w:val="none" w:sz="0" w:space="0" w:color="auto"/>
        <w:bottom w:val="none" w:sz="0" w:space="0" w:color="auto"/>
        <w:right w:val="none" w:sz="0" w:space="0" w:color="auto"/>
      </w:divBdr>
    </w:div>
    <w:div w:id="1314867126">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66539890">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Docs/R1-2102202.zip" TargetMode="External"/><Relationship Id="rId5" Type="http://schemas.openxmlformats.org/officeDocument/2006/relationships/footnotes" Target="footnotes.xml"/><Relationship Id="rId10" Type="http://schemas.openxmlformats.org/officeDocument/2006/relationships/hyperlink" Target="../Docs/R1-2102073.zip" TargetMode="Externa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2577</Words>
  <Characters>14695</Characters>
  <Application>Microsoft Office Word</Application>
  <DocSecurity>0</DocSecurity>
  <Lines>122</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2019-08-15T02:22:00Z</dcterms:created>
  <dcterms:modified xsi:type="dcterms:W3CDTF">2021-08-05T06:21:00Z</dcterms:modified>
</cp:coreProperties>
</file>